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DD363" w14:textId="79DAA9E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270E9">
        <w:t>4</w:t>
      </w:r>
      <w:r w:rsidR="00F20F5C">
        <w:t>e</w:t>
      </w:r>
      <w:r w:rsidRPr="00CE0424">
        <w:tab/>
      </w:r>
      <w:r w:rsidRPr="00CE0424">
        <w:rPr>
          <w:sz w:val="32"/>
          <w:szCs w:val="32"/>
        </w:rPr>
        <w:t xml:space="preserve">Tdoc </w:t>
      </w:r>
      <w:r w:rsidR="00091557" w:rsidRPr="00CE0424">
        <w:rPr>
          <w:sz w:val="32"/>
          <w:szCs w:val="32"/>
        </w:rPr>
        <w:t>R2-</w:t>
      </w:r>
      <w:r w:rsidR="00457D00" w:rsidRPr="00457D00">
        <w:rPr>
          <w:sz w:val="32"/>
          <w:szCs w:val="32"/>
        </w:rPr>
        <w:t>2105246</w:t>
      </w:r>
    </w:p>
    <w:p w14:paraId="4B832A5F" w14:textId="77777777" w:rsidR="00E90E49" w:rsidRPr="00CE0424" w:rsidRDefault="00C268E6" w:rsidP="00311702">
      <w:pPr>
        <w:pStyle w:val="3GPPHeader"/>
      </w:pPr>
      <w:r>
        <w:t xml:space="preserve">Electronic meeting, </w:t>
      </w:r>
      <w:r w:rsidR="002270E9" w:rsidRPr="002270E9">
        <w:t>2021-05-19 - 2021-05-27</w:t>
      </w:r>
    </w:p>
    <w:p w14:paraId="01FD5B34" w14:textId="77777777" w:rsidR="00E90E49" w:rsidRPr="00CE0424" w:rsidRDefault="00E90E49" w:rsidP="00357380">
      <w:pPr>
        <w:pStyle w:val="3GPPHeader"/>
      </w:pPr>
    </w:p>
    <w:p w14:paraId="6FA08173" w14:textId="57E34B37" w:rsidR="00E90E49" w:rsidRPr="009460E7" w:rsidRDefault="00E90E49" w:rsidP="00311702">
      <w:pPr>
        <w:pStyle w:val="3GPPHeader"/>
        <w:rPr>
          <w:sz w:val="22"/>
          <w:szCs w:val="22"/>
          <w:lang w:val="sv-SE"/>
        </w:rPr>
      </w:pPr>
      <w:r w:rsidRPr="009460E7">
        <w:rPr>
          <w:sz w:val="22"/>
          <w:szCs w:val="22"/>
          <w:lang w:val="sv-SE"/>
        </w:rPr>
        <w:t>Agenda Item:</w:t>
      </w:r>
      <w:r w:rsidRPr="009460E7">
        <w:rPr>
          <w:sz w:val="22"/>
          <w:szCs w:val="22"/>
          <w:lang w:val="sv-SE"/>
        </w:rPr>
        <w:tab/>
      </w:r>
      <w:r w:rsidR="002378DF" w:rsidRPr="002378DF">
        <w:rPr>
          <w:sz w:val="22"/>
          <w:szCs w:val="22"/>
          <w:lang w:val="sv-SE"/>
        </w:rPr>
        <w:t>8.12.3.2</w:t>
      </w:r>
    </w:p>
    <w:p w14:paraId="7B9315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4A84411" w14:textId="7CE6AEFB" w:rsidR="00E90E49" w:rsidRPr="002378DF" w:rsidRDefault="003D3C45" w:rsidP="00311702">
      <w:pPr>
        <w:pStyle w:val="3GPPHeader"/>
        <w:rPr>
          <w:sz w:val="22"/>
          <w:szCs w:val="22"/>
        </w:rPr>
      </w:pPr>
      <w:r>
        <w:rPr>
          <w:sz w:val="22"/>
          <w:szCs w:val="22"/>
        </w:rPr>
        <w:t>Title:</w:t>
      </w:r>
      <w:r w:rsidR="00E90E49" w:rsidRPr="00CE0424">
        <w:rPr>
          <w:sz w:val="22"/>
          <w:szCs w:val="22"/>
        </w:rPr>
        <w:tab/>
      </w:r>
      <w:r w:rsidR="00A073A3" w:rsidRPr="002378DF">
        <w:rPr>
          <w:sz w:val="22"/>
          <w:szCs w:val="22"/>
        </w:rPr>
        <w:t>Triggering conditions for Rel-17 RRM relaxation</w:t>
      </w:r>
    </w:p>
    <w:p w14:paraId="2696A313" w14:textId="40CD7C51" w:rsidR="00E90E49" w:rsidRPr="00B315F3" w:rsidRDefault="00E90E49" w:rsidP="00B315F3">
      <w:pPr>
        <w:pStyle w:val="3GPPHeader"/>
        <w:rPr>
          <w:sz w:val="22"/>
          <w:szCs w:val="22"/>
        </w:rPr>
      </w:pPr>
      <w:r w:rsidRPr="002378DF">
        <w:rPr>
          <w:sz w:val="22"/>
          <w:szCs w:val="22"/>
        </w:rPr>
        <w:t>Document for:</w:t>
      </w:r>
      <w:r w:rsidRPr="002378DF">
        <w:rPr>
          <w:sz w:val="22"/>
          <w:szCs w:val="22"/>
        </w:rPr>
        <w:tab/>
        <w:t>Discussion, Decision</w:t>
      </w:r>
    </w:p>
    <w:p w14:paraId="7BFAE70A" w14:textId="77777777" w:rsidR="00E90E49" w:rsidRPr="00CE0424" w:rsidRDefault="00230D18" w:rsidP="00CE0424">
      <w:pPr>
        <w:pStyle w:val="Heading1"/>
      </w:pPr>
      <w:r>
        <w:t>1</w:t>
      </w:r>
      <w:r>
        <w:tab/>
      </w:r>
      <w:r w:rsidR="00E90E49" w:rsidRPr="00CE0424">
        <w:t>Introduction</w:t>
      </w:r>
    </w:p>
    <w:p w14:paraId="637E7459" w14:textId="592C5B60" w:rsidR="00477768" w:rsidRDefault="00E0596E" w:rsidP="00CE0424">
      <w:pPr>
        <w:pStyle w:val="BodyText"/>
      </w:pPr>
      <w:r>
        <w:t xml:space="preserve">The </w:t>
      </w:r>
      <w:r w:rsidR="00531D19">
        <w:t xml:space="preserve">Rel-17 RedCap </w:t>
      </w:r>
      <w:r>
        <w:t>W</w:t>
      </w:r>
      <w:r w:rsidR="00B7503E">
        <w:t>I</w:t>
      </w:r>
      <w:r>
        <w:t xml:space="preserve"> </w:t>
      </w:r>
      <w:r w:rsidR="0084578B">
        <w:fldChar w:fldCharType="begin"/>
      </w:r>
      <w:r w:rsidR="0084578B">
        <w:instrText xml:space="preserve"> REF _Ref71532902 \r \h </w:instrText>
      </w:r>
      <w:r w:rsidR="0084578B">
        <w:fldChar w:fldCharType="separate"/>
      </w:r>
      <w:r w:rsidR="0084578B">
        <w:t>[1]</w:t>
      </w:r>
      <w:r w:rsidR="0084578B">
        <w:fldChar w:fldCharType="end"/>
      </w:r>
      <w:r>
        <w:t xml:space="preserve"> includes </w:t>
      </w:r>
      <w:r w:rsidR="00E21C34">
        <w:t>the following objective</w:t>
      </w:r>
      <w:r w:rsidR="00A545F9">
        <w:t>:</w:t>
      </w:r>
    </w:p>
    <w:tbl>
      <w:tblPr>
        <w:tblStyle w:val="TableGrid"/>
        <w:tblW w:w="0" w:type="auto"/>
        <w:tblInd w:w="562" w:type="dxa"/>
        <w:tblLook w:val="04A0" w:firstRow="1" w:lastRow="0" w:firstColumn="1" w:lastColumn="0" w:noHBand="0" w:noVBand="1"/>
      </w:tblPr>
      <w:tblGrid>
        <w:gridCol w:w="8505"/>
      </w:tblGrid>
      <w:tr w:rsidR="00885BE1" w:rsidRPr="00885BE1" w14:paraId="7D451835" w14:textId="77777777" w:rsidTr="00473240">
        <w:tc>
          <w:tcPr>
            <w:tcW w:w="8505" w:type="dxa"/>
          </w:tcPr>
          <w:p w14:paraId="5EBEA4CF" w14:textId="77777777" w:rsidR="00885BE1" w:rsidRPr="00843E69" w:rsidRDefault="00885BE1" w:rsidP="00885BE1">
            <w:pPr>
              <w:pStyle w:val="B1"/>
              <w:numPr>
                <w:ilvl w:val="0"/>
                <w:numId w:val="27"/>
              </w:numPr>
              <w:spacing w:after="180"/>
              <w:rPr>
                <w:rFonts w:eastAsia="SimSun"/>
                <w:sz w:val="20"/>
                <w:szCs w:val="20"/>
                <w:lang w:val="en-US" w:eastAsia="ja-JP"/>
              </w:rPr>
            </w:pPr>
            <w:r w:rsidRPr="00843E69">
              <w:rPr>
                <w:rFonts w:eastAsia="SimSun"/>
                <w:sz w:val="20"/>
                <w:szCs w:val="20"/>
                <w:lang w:val="en-US" w:eastAsia="ja-JP"/>
              </w:rPr>
              <w:t>RRM relaxations for neighbouring cells for RedCap devices: for RRC_Idle/Inactive/Connected, considering the alternatives identified in the RedCap SI:</w:t>
            </w:r>
          </w:p>
          <w:p w14:paraId="52C58745" w14:textId="77777777" w:rsidR="00885BE1" w:rsidRPr="00843E69" w:rsidRDefault="00885BE1" w:rsidP="00885BE1">
            <w:pPr>
              <w:pStyle w:val="B1"/>
              <w:numPr>
                <w:ilvl w:val="1"/>
                <w:numId w:val="27"/>
              </w:numPr>
              <w:spacing w:after="180"/>
              <w:rPr>
                <w:rFonts w:eastAsia="SimSun"/>
                <w:sz w:val="20"/>
                <w:szCs w:val="20"/>
                <w:lang w:val="en-US" w:eastAsia="ja-JP"/>
              </w:rPr>
            </w:pPr>
            <w:r w:rsidRPr="00843E69">
              <w:rPr>
                <w:rFonts w:eastAsia="SimSun"/>
                <w:sz w:val="20"/>
                <w:szCs w:val="20"/>
                <w:lang w:val="en-US" w:eastAsia="ja-JP"/>
              </w:rPr>
              <w: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t>
            </w:r>
          </w:p>
          <w:p w14:paraId="7EE33562" w14:textId="77777777" w:rsidR="00885BE1" w:rsidRPr="00843E69" w:rsidRDefault="00885BE1" w:rsidP="00885BE1">
            <w:pPr>
              <w:pStyle w:val="B1"/>
              <w:numPr>
                <w:ilvl w:val="2"/>
                <w:numId w:val="27"/>
              </w:numPr>
              <w:spacing w:after="180"/>
              <w:rPr>
                <w:rFonts w:eastAsia="SimSun"/>
                <w:sz w:val="20"/>
                <w:szCs w:val="20"/>
                <w:lang w:val="en-US" w:eastAsia="ja-JP"/>
              </w:rPr>
            </w:pPr>
            <w:r w:rsidRPr="00843E69">
              <w:rPr>
                <w:rFonts w:eastAsia="SimSun"/>
                <w:sz w:val="20"/>
                <w:szCs w:val="20"/>
                <w:lang w:val="en-US" w:eastAsia="ja-JP"/>
              </w:rPr>
              <w:t>Enabling/disabling of RRM relaxation should be under the network’s control. Specify both broadcast and dedicated signalling for enabling/disabling of RRM relaxation.</w:t>
            </w:r>
          </w:p>
          <w:p w14:paraId="6D83F034" w14:textId="77777777" w:rsidR="00885BE1" w:rsidRPr="00843E69" w:rsidRDefault="00885BE1" w:rsidP="00885BE1">
            <w:pPr>
              <w:pStyle w:val="B1"/>
              <w:numPr>
                <w:ilvl w:val="1"/>
                <w:numId w:val="27"/>
              </w:numPr>
              <w:spacing w:after="180"/>
              <w:rPr>
                <w:rFonts w:eastAsia="SimSun"/>
                <w:sz w:val="20"/>
                <w:szCs w:val="20"/>
                <w:lang w:val="en-US" w:eastAsia="ja-JP"/>
              </w:rPr>
            </w:pPr>
            <w:r w:rsidRPr="00843E69">
              <w:rPr>
                <w:rFonts w:eastAsia="SimSun"/>
                <w:sz w:val="20"/>
                <w:szCs w:val="20"/>
                <w:lang w:val="en-US" w:eastAsia="ja-JP"/>
              </w:rPr>
              <w:t>After RAN#92e, if agreed in RAN2, specify RRM measurement relaxation [RAN4]</w:t>
            </w:r>
          </w:p>
          <w:p w14:paraId="7DB3FEDB" w14:textId="4C80431B" w:rsidR="00885BE1" w:rsidRPr="00843E69" w:rsidRDefault="00885BE1" w:rsidP="00843E69">
            <w:pPr>
              <w:pStyle w:val="B1"/>
              <w:numPr>
                <w:ilvl w:val="1"/>
                <w:numId w:val="27"/>
              </w:numPr>
              <w:spacing w:after="180"/>
              <w:rPr>
                <w:rFonts w:eastAsia="SimSun"/>
                <w:sz w:val="20"/>
                <w:szCs w:val="20"/>
                <w:lang w:val="en-US" w:eastAsia="ja-JP"/>
              </w:rPr>
            </w:pPr>
            <w:r w:rsidRPr="00CF37C0">
              <w:rPr>
                <w:rFonts w:eastAsia="SimSun"/>
                <w:bCs/>
                <w:lang w:val="en-US" w:eastAsia="ja-JP"/>
              </w:rPr>
              <w:t xml:space="preserve">No RRM relaxations are specified for the serving cell. </w:t>
            </w:r>
          </w:p>
        </w:tc>
      </w:tr>
    </w:tbl>
    <w:p w14:paraId="0C8486E8" w14:textId="574675F2" w:rsidR="003D5DEE" w:rsidRDefault="003D5DEE" w:rsidP="00CE0424">
      <w:pPr>
        <w:pStyle w:val="BodyText"/>
      </w:pPr>
    </w:p>
    <w:p w14:paraId="45279E87" w14:textId="00EB11DD" w:rsidR="00A362FD" w:rsidRDefault="00A362FD" w:rsidP="00E21C34">
      <w:pPr>
        <w:pStyle w:val="Observation"/>
      </w:pPr>
      <w:bookmarkStart w:id="0" w:name="_Toc71539521"/>
      <w:r>
        <w:t xml:space="preserve">There is an objective </w:t>
      </w:r>
      <w:r w:rsidR="00E21C34">
        <w:t xml:space="preserve">in the RedCap WI </w:t>
      </w:r>
      <w:r>
        <w:t xml:space="preserve">to study RRM relaxation </w:t>
      </w:r>
      <w:r w:rsidR="00E21C34">
        <w:t>in RAN2</w:t>
      </w:r>
      <w:bookmarkEnd w:id="0"/>
    </w:p>
    <w:p w14:paraId="0B851187" w14:textId="77777777" w:rsidR="00E21C34" w:rsidRDefault="00E21C34" w:rsidP="00E0596E">
      <w:pPr>
        <w:pStyle w:val="BodyText"/>
      </w:pPr>
    </w:p>
    <w:p w14:paraId="45C19FAD" w14:textId="074EAC06" w:rsidR="00E0596E" w:rsidRPr="00CE0424" w:rsidRDefault="00E0596E" w:rsidP="00E0596E">
      <w:pPr>
        <w:pStyle w:val="BodyText"/>
      </w:pPr>
      <w:r>
        <w:t xml:space="preserve">The discussions so far have provided a direction rather than agreements on actual power saving. The agreements for RAN2#113e </w:t>
      </w:r>
      <w:r w:rsidR="00C24FAA">
        <w:fldChar w:fldCharType="begin"/>
      </w:r>
      <w:r w:rsidR="00C24FAA">
        <w:instrText xml:space="preserve"> REF _Ref71533034 \r \h </w:instrText>
      </w:r>
      <w:r w:rsidR="00C24FAA">
        <w:fldChar w:fldCharType="separate"/>
      </w:r>
      <w:r w:rsidR="00C24FAA">
        <w:t>[2]</w:t>
      </w:r>
      <w:r w:rsidR="00C24FAA">
        <w:fldChar w:fldCharType="end"/>
      </w:r>
      <w:r w:rsidR="00C24FAA">
        <w:t xml:space="preserve"> </w:t>
      </w:r>
      <w:r w:rsidR="00856A22">
        <w:t xml:space="preserve">are all about triggering conditions and </w:t>
      </w:r>
      <w:r>
        <w:t xml:space="preserve">include many FFSs. </w:t>
      </w:r>
      <w:r w:rsidR="008D7568">
        <w:t>There is also an ongoing email discussion</w:t>
      </w:r>
      <w:r w:rsidR="00DD0FFA">
        <w:t xml:space="preserve"> </w:t>
      </w:r>
      <w:r w:rsidR="00E43B64" w:rsidRPr="005E67F5">
        <w:rPr>
          <w:i/>
        </w:rPr>
        <w:t>[Post113bis-e][102][RedCap] RRM relaxations</w:t>
      </w:r>
      <w:r w:rsidR="00D72E8A">
        <w:t xml:space="preserve">. </w:t>
      </w:r>
      <w:r>
        <w:t>In this contribution we provide our input on possible agreements</w:t>
      </w:r>
      <w:r w:rsidR="00D72E8A">
        <w:t xml:space="preserve"> </w:t>
      </w:r>
      <w:r w:rsidR="00481EEE">
        <w:t>as well as</w:t>
      </w:r>
      <w:r w:rsidR="00D72E8A">
        <w:t xml:space="preserve"> </w:t>
      </w:r>
      <w:r w:rsidR="002E59EA">
        <w:t>some additional input and text proposals</w:t>
      </w:r>
      <w:r w:rsidR="008B27D5">
        <w:t xml:space="preserve"> on how Rel-17 could be specified.</w:t>
      </w:r>
    </w:p>
    <w:p w14:paraId="05427525" w14:textId="4FDF82B6" w:rsidR="004000E8" w:rsidRDefault="00230D18" w:rsidP="00CE0424">
      <w:pPr>
        <w:pStyle w:val="Heading1"/>
      </w:pPr>
      <w:bookmarkStart w:id="1" w:name="_Ref178064866"/>
      <w:r>
        <w:t>2</w:t>
      </w:r>
      <w:r>
        <w:tab/>
      </w:r>
      <w:r w:rsidR="004000E8" w:rsidRPr="00CE0424">
        <w:t>Discussion</w:t>
      </w:r>
      <w:bookmarkEnd w:id="1"/>
    </w:p>
    <w:p w14:paraId="4CA64F8A" w14:textId="6962AC9E" w:rsidR="00E0596E" w:rsidRDefault="0076704A" w:rsidP="00E0596E">
      <w:pPr>
        <w:rPr>
          <w:rFonts w:ascii="Arial" w:hAnsi="Arial" w:cs="Arial"/>
        </w:rPr>
      </w:pPr>
      <w:r w:rsidRPr="006C5B29">
        <w:rPr>
          <w:rFonts w:ascii="Arial" w:hAnsi="Arial" w:cs="Arial"/>
        </w:rPr>
        <w:t>The agreements from RAN2#113</w:t>
      </w:r>
      <w:r w:rsidR="001E421D">
        <w:rPr>
          <w:rFonts w:ascii="Arial" w:hAnsi="Arial" w:cs="Arial"/>
        </w:rPr>
        <w:t>bis-</w:t>
      </w:r>
      <w:r w:rsidRPr="006C5B29">
        <w:rPr>
          <w:rFonts w:ascii="Arial" w:hAnsi="Arial" w:cs="Arial"/>
        </w:rPr>
        <w:t>e are</w:t>
      </w:r>
      <w:r w:rsidR="00AE0901" w:rsidRPr="006C5B29">
        <w:rPr>
          <w:rFonts w:ascii="Arial" w:hAnsi="Arial" w:cs="Arial"/>
        </w:rPr>
        <w:t xml:space="preserve"> </w:t>
      </w:r>
      <w:r w:rsidR="009C1E13" w:rsidRPr="006C5B29">
        <w:rPr>
          <w:rFonts w:ascii="Arial" w:hAnsi="Arial" w:cs="Arial"/>
        </w:rPr>
        <w:t>the following</w:t>
      </w:r>
      <w:r w:rsidR="00735FAD" w:rsidRPr="006C5B29">
        <w:rPr>
          <w:rFonts w:ascii="Arial" w:hAnsi="Arial" w:cs="Arial"/>
        </w:rPr>
        <w:t>:</w:t>
      </w:r>
      <w:r w:rsidR="009C1E13" w:rsidRPr="006C5B29">
        <w:rPr>
          <w:rFonts w:ascii="Arial" w:hAnsi="Arial" w:cs="Arial"/>
        </w:rPr>
        <w:t xml:space="preserve"> </w:t>
      </w:r>
    </w:p>
    <w:tbl>
      <w:tblPr>
        <w:tblStyle w:val="TableGrid"/>
        <w:tblW w:w="0" w:type="auto"/>
        <w:tblInd w:w="562" w:type="dxa"/>
        <w:tblLook w:val="04A0" w:firstRow="1" w:lastRow="0" w:firstColumn="1" w:lastColumn="0" w:noHBand="0" w:noVBand="1"/>
      </w:tblPr>
      <w:tblGrid>
        <w:gridCol w:w="8505"/>
      </w:tblGrid>
      <w:tr w:rsidR="001E421D" w14:paraId="165A9725" w14:textId="77777777" w:rsidTr="005E67F5">
        <w:tc>
          <w:tcPr>
            <w:tcW w:w="8505" w:type="dxa"/>
          </w:tcPr>
          <w:p w14:paraId="5CA3C47F" w14:textId="77777777" w:rsidR="001E421D" w:rsidRPr="005E67F5" w:rsidRDefault="001E421D" w:rsidP="001E421D">
            <w:pPr>
              <w:pStyle w:val="ListParagraph"/>
              <w:numPr>
                <w:ilvl w:val="0"/>
                <w:numId w:val="24"/>
              </w:numPr>
              <w:rPr>
                <w:rFonts w:ascii="Arial" w:hAnsi="Arial" w:cs="Arial"/>
                <w:sz w:val="20"/>
                <w:szCs w:val="20"/>
              </w:rPr>
            </w:pPr>
            <w:r w:rsidRPr="005E67F5">
              <w:rPr>
                <w:rFonts w:ascii="Arial" w:hAnsi="Arial" w:cs="Arial"/>
                <w:sz w:val="20"/>
                <w:szCs w:val="20"/>
              </w:rPr>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11B6262A" w14:textId="77777777" w:rsidR="001E421D" w:rsidRPr="005E67F5" w:rsidRDefault="001E421D" w:rsidP="001E421D">
            <w:pPr>
              <w:pStyle w:val="ListParagraph"/>
              <w:numPr>
                <w:ilvl w:val="0"/>
                <w:numId w:val="24"/>
              </w:numPr>
              <w:rPr>
                <w:rFonts w:ascii="Arial" w:hAnsi="Arial" w:cs="Arial"/>
                <w:sz w:val="20"/>
                <w:szCs w:val="20"/>
              </w:rPr>
            </w:pPr>
            <w:r w:rsidRPr="005E67F5">
              <w:rPr>
                <w:rFonts w:ascii="Arial" w:hAnsi="Arial" w:cs="Arial"/>
                <w:sz w:val="20"/>
                <w:szCs w:val="20"/>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13E2CD90" w14:textId="77777777" w:rsidR="001E421D" w:rsidRPr="005E67F5" w:rsidRDefault="001E421D" w:rsidP="001E421D">
            <w:pPr>
              <w:pStyle w:val="ListParagraph"/>
              <w:numPr>
                <w:ilvl w:val="1"/>
                <w:numId w:val="24"/>
              </w:numPr>
              <w:rPr>
                <w:rFonts w:ascii="Arial" w:hAnsi="Arial" w:cs="Arial"/>
                <w:sz w:val="20"/>
                <w:szCs w:val="20"/>
              </w:rPr>
            </w:pPr>
            <w:r w:rsidRPr="005E67F5">
              <w:rPr>
                <w:rFonts w:ascii="Arial" w:hAnsi="Arial" w:cs="Arial"/>
                <w:sz w:val="20"/>
                <w:szCs w:val="20"/>
              </w:rPr>
              <w:t>the same algorithm used in R16 low-mobility criterion but with its own specific set of thresholds; and/or</w:t>
            </w:r>
          </w:p>
          <w:p w14:paraId="7EF4B88B" w14:textId="77777777" w:rsidR="001E421D" w:rsidRPr="005E67F5" w:rsidRDefault="001E421D" w:rsidP="001E421D">
            <w:pPr>
              <w:pStyle w:val="ListParagraph"/>
              <w:numPr>
                <w:ilvl w:val="1"/>
                <w:numId w:val="24"/>
              </w:numPr>
              <w:rPr>
                <w:rFonts w:ascii="Arial" w:hAnsi="Arial" w:cs="Arial"/>
                <w:sz w:val="20"/>
                <w:szCs w:val="20"/>
              </w:rPr>
            </w:pPr>
            <w:r w:rsidRPr="005E67F5">
              <w:rPr>
                <w:rFonts w:ascii="Arial" w:hAnsi="Arial" w:cs="Arial"/>
                <w:sz w:val="20"/>
                <w:szCs w:val="20"/>
              </w:rPr>
              <w:lastRenderedPageBreak/>
              <w:t>a combination of R16 low-mobility criterion and/or beam-change based criterion. Exact details of beam change criterion are FFS.</w:t>
            </w:r>
          </w:p>
          <w:p w14:paraId="2693FCEB" w14:textId="07D0C3A5" w:rsidR="001E421D" w:rsidRPr="00221AC9" w:rsidRDefault="001E421D" w:rsidP="00420D30">
            <w:pPr>
              <w:pStyle w:val="ListParagraph"/>
              <w:numPr>
                <w:ilvl w:val="0"/>
                <w:numId w:val="24"/>
              </w:numPr>
              <w:rPr>
                <w:rFonts w:ascii="Arial" w:hAnsi="Arial" w:cs="Arial"/>
              </w:rPr>
            </w:pPr>
            <w:r w:rsidRPr="005E67F5">
              <w:rPr>
                <w:rFonts w:ascii="Arial" w:hAnsi="Arial" w:cs="Arial"/>
                <w:sz w:val="20"/>
                <w:szCs w:val="20"/>
              </w:rPr>
              <w:t>Network can configure R17 stationarity criterion/criteria, as well as a not-at-cell-edge criterion, to trigger RRM relaxations in RRC Idle/Inactive for R17 UEs supporting the feature, if RAN4 decides to specify a different relaxation mechanism for R17 relaxation, depending on whether not-at-cell-edge criterion is met or not.</w:t>
            </w:r>
          </w:p>
        </w:tc>
      </w:tr>
    </w:tbl>
    <w:p w14:paraId="21306B58" w14:textId="77777777" w:rsidR="001E421D" w:rsidRPr="009F0A6F" w:rsidRDefault="001E421D" w:rsidP="00E0596E">
      <w:pPr>
        <w:rPr>
          <w:rFonts w:ascii="Arial" w:hAnsi="Arial" w:cs="Arial"/>
        </w:rPr>
      </w:pPr>
    </w:p>
    <w:p w14:paraId="3C7DAC50" w14:textId="045E04A9" w:rsidR="00174B57" w:rsidRPr="00CA18C1" w:rsidRDefault="00C81CAC" w:rsidP="00CA18C1">
      <w:pPr>
        <w:rPr>
          <w:rFonts w:ascii="Arial" w:hAnsi="Arial" w:cs="Arial"/>
        </w:rPr>
      </w:pPr>
      <w:r>
        <w:rPr>
          <w:rFonts w:ascii="Arial" w:hAnsi="Arial" w:cs="Arial"/>
        </w:rPr>
        <w:t>These agreements reflect</w:t>
      </w:r>
      <w:r w:rsidR="0076704A" w:rsidDel="001E421D">
        <w:rPr>
          <w:rFonts w:ascii="Arial" w:hAnsi="Arial" w:cs="Arial"/>
        </w:rPr>
        <w:t xml:space="preserve"> that the </w:t>
      </w:r>
      <w:r>
        <w:rPr>
          <w:rFonts w:ascii="Arial" w:hAnsi="Arial" w:cs="Arial"/>
        </w:rPr>
        <w:t>work</w:t>
      </w:r>
      <w:r w:rsidR="0076704A" w:rsidDel="001E421D">
        <w:rPr>
          <w:rFonts w:ascii="Arial" w:hAnsi="Arial" w:cs="Arial"/>
        </w:rPr>
        <w:t xml:space="preserve"> in </w:t>
      </w:r>
      <w:r>
        <w:rPr>
          <w:rFonts w:ascii="Arial" w:hAnsi="Arial" w:cs="Arial"/>
        </w:rPr>
        <w:t xml:space="preserve">Q2 </w:t>
      </w:r>
      <w:r w:rsidR="005B5047">
        <w:rPr>
          <w:rFonts w:ascii="Arial" w:hAnsi="Arial" w:cs="Arial"/>
        </w:rPr>
        <w:t xml:space="preserve">aims </w:t>
      </w:r>
      <w:r w:rsidR="0076704A" w:rsidDel="001E421D">
        <w:rPr>
          <w:rFonts w:ascii="Arial" w:hAnsi="Arial" w:cs="Arial"/>
        </w:rPr>
        <w:t>at</w:t>
      </w:r>
      <w:r w:rsidR="005B5047">
        <w:rPr>
          <w:rFonts w:ascii="Arial" w:hAnsi="Arial" w:cs="Arial"/>
        </w:rPr>
        <w:t xml:space="preserve"> studying potential solutions for </w:t>
      </w:r>
      <w:r w:rsidR="0076704A" w:rsidDel="001E421D">
        <w:rPr>
          <w:rFonts w:ascii="Arial" w:hAnsi="Arial" w:cs="Arial"/>
        </w:rPr>
        <w:t xml:space="preserve">RRM relaxation </w:t>
      </w:r>
      <w:r w:rsidR="005D0E93">
        <w:rPr>
          <w:rFonts w:ascii="Arial" w:hAnsi="Arial" w:cs="Arial"/>
        </w:rPr>
        <w:t>and</w:t>
      </w:r>
      <w:r w:rsidR="00174B57" w:rsidRPr="00CA18C1">
        <w:rPr>
          <w:rFonts w:ascii="Arial" w:hAnsi="Arial" w:cs="Arial"/>
        </w:rPr>
        <w:t xml:space="preserve"> some more discussion and evaluation </w:t>
      </w:r>
      <w:r w:rsidR="006016D5">
        <w:rPr>
          <w:rFonts w:ascii="Arial" w:hAnsi="Arial" w:cs="Arial"/>
        </w:rPr>
        <w:t>are</w:t>
      </w:r>
      <w:r w:rsidR="00174B57" w:rsidRPr="00CA18C1">
        <w:rPr>
          <w:rFonts w:ascii="Arial" w:hAnsi="Arial" w:cs="Arial"/>
        </w:rPr>
        <w:t xml:space="preserve"> needed </w:t>
      </w:r>
      <w:r w:rsidR="0014131D" w:rsidRPr="00CA18C1">
        <w:rPr>
          <w:rFonts w:ascii="Arial" w:hAnsi="Arial" w:cs="Arial"/>
        </w:rPr>
        <w:t>to</w:t>
      </w:r>
      <w:r w:rsidR="00174B57" w:rsidRPr="00CA18C1">
        <w:rPr>
          <w:rFonts w:ascii="Arial" w:hAnsi="Arial" w:cs="Arial"/>
        </w:rPr>
        <w:t xml:space="preserve"> </w:t>
      </w:r>
      <w:r w:rsidR="00174B57" w:rsidRPr="00CA18C1">
        <w:rPr>
          <w:rFonts w:ascii="Arial" w:hAnsi="Arial" w:cs="Arial"/>
        </w:rPr>
        <w:t xml:space="preserve">conclude on </w:t>
      </w:r>
      <w:r w:rsidR="0014131D">
        <w:rPr>
          <w:rFonts w:ascii="Arial" w:hAnsi="Arial" w:cs="Arial"/>
        </w:rPr>
        <w:t xml:space="preserve">whether any </w:t>
      </w:r>
      <w:r w:rsidR="00174B57" w:rsidRPr="00CA18C1">
        <w:rPr>
          <w:rFonts w:ascii="Arial" w:hAnsi="Arial" w:cs="Arial"/>
        </w:rPr>
        <w:t xml:space="preserve">solutions for </w:t>
      </w:r>
      <w:r w:rsidR="00CA18C1" w:rsidRPr="00CA18C1">
        <w:rPr>
          <w:rFonts w:ascii="Arial" w:hAnsi="Arial" w:cs="Arial"/>
        </w:rPr>
        <w:t>power saving</w:t>
      </w:r>
      <w:r w:rsidR="00AB488B">
        <w:rPr>
          <w:rFonts w:ascii="Arial" w:hAnsi="Arial" w:cs="Arial"/>
        </w:rPr>
        <w:t xml:space="preserve"> </w:t>
      </w:r>
      <w:r w:rsidR="0014131D">
        <w:rPr>
          <w:rFonts w:ascii="Arial" w:hAnsi="Arial" w:cs="Arial"/>
        </w:rPr>
        <w:t xml:space="preserve">should be </w:t>
      </w:r>
      <w:r w:rsidR="00AB488B">
        <w:rPr>
          <w:rFonts w:ascii="Arial" w:hAnsi="Arial" w:cs="Arial"/>
        </w:rPr>
        <w:t>specified.</w:t>
      </w:r>
    </w:p>
    <w:p w14:paraId="6194B4C0" w14:textId="16B1C274" w:rsidR="00F63950" w:rsidRDefault="00230D18" w:rsidP="00F63950">
      <w:pPr>
        <w:pStyle w:val="Heading2"/>
      </w:pPr>
      <w:r>
        <w:t>2.1</w:t>
      </w:r>
      <w:r>
        <w:tab/>
      </w:r>
      <w:r w:rsidR="00E0596E">
        <w:t>RRC_IDLE/INACTIVE</w:t>
      </w:r>
    </w:p>
    <w:p w14:paraId="624106B0" w14:textId="24C37A05" w:rsidR="004E2052" w:rsidRDefault="0069086C" w:rsidP="0014131D">
      <w:pPr>
        <w:jc w:val="both"/>
        <w:rPr>
          <w:rFonts w:ascii="Arial" w:hAnsi="Arial" w:cs="Arial"/>
        </w:rPr>
      </w:pPr>
      <w:r w:rsidRPr="00941989">
        <w:rPr>
          <w:rFonts w:ascii="Arial" w:hAnsi="Arial" w:cs="Arial"/>
        </w:rPr>
        <w:t xml:space="preserve">For </w:t>
      </w:r>
      <w:r w:rsidR="00D516BA">
        <w:rPr>
          <w:rFonts w:ascii="Arial" w:hAnsi="Arial" w:cs="Arial"/>
        </w:rPr>
        <w:t>UEs in</w:t>
      </w:r>
      <w:r w:rsidRPr="00941989">
        <w:rPr>
          <w:rFonts w:ascii="Arial" w:hAnsi="Arial" w:cs="Arial"/>
        </w:rPr>
        <w:t xml:space="preserve"> RRC_IDLE/INACTIVE </w:t>
      </w:r>
      <w:r w:rsidRPr="00941989">
        <w:rPr>
          <w:rFonts w:ascii="Arial" w:hAnsi="Arial" w:cs="Arial"/>
        </w:rPr>
        <w:t xml:space="preserve">there </w:t>
      </w:r>
      <w:r w:rsidR="009A180F">
        <w:rPr>
          <w:rFonts w:ascii="Arial" w:hAnsi="Arial" w:cs="Arial"/>
        </w:rPr>
        <w:t>are proposal</w:t>
      </w:r>
      <w:r w:rsidR="006009FB">
        <w:rPr>
          <w:rFonts w:ascii="Arial" w:hAnsi="Arial" w:cs="Arial"/>
        </w:rPr>
        <w:t>s</w:t>
      </w:r>
      <w:r w:rsidR="009A180F">
        <w:rPr>
          <w:rFonts w:ascii="Arial" w:hAnsi="Arial" w:cs="Arial"/>
        </w:rPr>
        <w:t xml:space="preserve"> for</w:t>
      </w:r>
      <w:r w:rsidR="00674266" w:rsidRPr="00941989">
        <w:rPr>
          <w:rFonts w:ascii="Arial" w:hAnsi="Arial" w:cs="Arial"/>
        </w:rPr>
        <w:t xml:space="preserve"> additional RRM rel</w:t>
      </w:r>
      <w:r w:rsidR="001E3F93">
        <w:rPr>
          <w:rFonts w:ascii="Arial" w:hAnsi="Arial" w:cs="Arial"/>
        </w:rPr>
        <w:t>a</w:t>
      </w:r>
      <w:r w:rsidR="00674266" w:rsidRPr="00941989">
        <w:rPr>
          <w:rFonts w:ascii="Arial" w:hAnsi="Arial" w:cs="Arial"/>
        </w:rPr>
        <w:t>xatio</w:t>
      </w:r>
      <w:r w:rsidR="00A2619E">
        <w:rPr>
          <w:rFonts w:ascii="Arial" w:hAnsi="Arial" w:cs="Arial"/>
        </w:rPr>
        <w:t xml:space="preserve">n </w:t>
      </w:r>
      <w:r w:rsidR="007746EE" w:rsidRPr="00941989">
        <w:rPr>
          <w:rFonts w:ascii="Arial" w:hAnsi="Arial" w:cs="Arial"/>
        </w:rPr>
        <w:t xml:space="preserve">than </w:t>
      </w:r>
      <w:r w:rsidR="009B440F">
        <w:rPr>
          <w:rFonts w:ascii="Arial" w:hAnsi="Arial" w:cs="Arial"/>
        </w:rPr>
        <w:t>the procedures describe</w:t>
      </w:r>
      <w:r w:rsidR="003A58AC">
        <w:rPr>
          <w:rFonts w:ascii="Arial" w:hAnsi="Arial" w:cs="Arial"/>
        </w:rPr>
        <w:t>d</w:t>
      </w:r>
      <w:r w:rsidR="009B440F">
        <w:rPr>
          <w:rFonts w:ascii="Arial" w:hAnsi="Arial" w:cs="Arial"/>
        </w:rPr>
        <w:t xml:space="preserve"> in the </w:t>
      </w:r>
      <w:r w:rsidR="007746EE" w:rsidRPr="00941989">
        <w:rPr>
          <w:rFonts w:ascii="Arial" w:hAnsi="Arial" w:cs="Arial"/>
        </w:rPr>
        <w:t>Rel-16 specification</w:t>
      </w:r>
      <w:r w:rsidR="003A58AC">
        <w:rPr>
          <w:rFonts w:ascii="Arial" w:hAnsi="Arial" w:cs="Arial"/>
        </w:rPr>
        <w:t xml:space="preserve"> </w:t>
      </w:r>
      <w:r w:rsidR="00B17573" w:rsidRPr="00941989">
        <w:rPr>
          <w:rFonts w:ascii="Arial" w:hAnsi="Arial" w:cs="Arial"/>
        </w:rPr>
        <w:t>.</w:t>
      </w:r>
      <w:r w:rsidR="0020596B">
        <w:rPr>
          <w:rFonts w:ascii="Arial" w:hAnsi="Arial" w:cs="Arial"/>
        </w:rPr>
        <w:t xml:space="preserve"> </w:t>
      </w:r>
      <w:r w:rsidR="00A36746">
        <w:rPr>
          <w:rFonts w:ascii="Arial" w:hAnsi="Arial" w:cs="Arial"/>
        </w:rPr>
        <w:t xml:space="preserve">Although there are few evaluations yet of the gain </w:t>
      </w:r>
      <w:r w:rsidR="00646484">
        <w:rPr>
          <w:rFonts w:ascii="Arial" w:hAnsi="Arial" w:cs="Arial"/>
        </w:rPr>
        <w:t>or</w:t>
      </w:r>
      <w:r w:rsidR="00A36746">
        <w:rPr>
          <w:rFonts w:ascii="Arial" w:hAnsi="Arial" w:cs="Arial"/>
        </w:rPr>
        <w:t xml:space="preserve"> the cost in terms of added complexity</w:t>
      </w:r>
      <w:r w:rsidR="006C2482">
        <w:rPr>
          <w:rFonts w:ascii="Arial" w:hAnsi="Arial" w:cs="Arial"/>
        </w:rPr>
        <w:t xml:space="preserve">. </w:t>
      </w:r>
    </w:p>
    <w:p w14:paraId="3A0AAC72" w14:textId="64088DCE" w:rsidR="00D73A66" w:rsidRDefault="00317751" w:rsidP="0014131D">
      <w:pPr>
        <w:jc w:val="both"/>
        <w:rPr>
          <w:rFonts w:ascii="Arial" w:hAnsi="Arial" w:cs="Arial"/>
        </w:rPr>
      </w:pPr>
      <w:r>
        <w:rPr>
          <w:rFonts w:ascii="Arial" w:hAnsi="Arial" w:cs="Arial"/>
        </w:rPr>
        <w:t>So</w:t>
      </w:r>
      <w:r w:rsidR="00401568">
        <w:rPr>
          <w:rFonts w:ascii="Arial" w:hAnsi="Arial" w:cs="Arial"/>
        </w:rPr>
        <w:t>,</w:t>
      </w:r>
      <w:r>
        <w:rPr>
          <w:rFonts w:ascii="Arial" w:hAnsi="Arial" w:cs="Arial"/>
        </w:rPr>
        <w:t xml:space="preserve"> </w:t>
      </w:r>
      <w:r w:rsidR="00401568">
        <w:rPr>
          <w:rFonts w:ascii="Arial" w:hAnsi="Arial" w:cs="Arial"/>
        </w:rPr>
        <w:t xml:space="preserve">based on the discussion in the last RAN2 meeting, </w:t>
      </w:r>
      <w:r w:rsidR="00D5384D">
        <w:rPr>
          <w:rFonts w:ascii="Arial" w:hAnsi="Arial" w:cs="Arial"/>
        </w:rPr>
        <w:t xml:space="preserve">one possible outcome is </w:t>
      </w:r>
      <w:r>
        <w:rPr>
          <w:rFonts w:ascii="Arial" w:hAnsi="Arial" w:cs="Arial"/>
        </w:rPr>
        <w:t xml:space="preserve">that there will be </w:t>
      </w:r>
      <w:r w:rsidR="008F1CB5">
        <w:rPr>
          <w:rFonts w:ascii="Arial" w:hAnsi="Arial" w:cs="Arial"/>
        </w:rPr>
        <w:t xml:space="preserve">both Rel-16 and Rel-17 </w:t>
      </w:r>
      <w:r w:rsidR="00D516BA">
        <w:rPr>
          <w:rFonts w:ascii="Arial" w:hAnsi="Arial" w:cs="Arial"/>
        </w:rPr>
        <w:t xml:space="preserve">RRM </w:t>
      </w:r>
      <w:r w:rsidR="008F1CB5">
        <w:rPr>
          <w:rFonts w:ascii="Arial" w:hAnsi="Arial" w:cs="Arial"/>
        </w:rPr>
        <w:t>relaxation</w:t>
      </w:r>
      <w:r w:rsidR="00D5384D">
        <w:rPr>
          <w:rFonts w:ascii="Arial" w:hAnsi="Arial" w:cs="Arial"/>
        </w:rPr>
        <w:t xml:space="preserve"> for IDLE/INACTIVE</w:t>
      </w:r>
      <w:r w:rsidR="008F1CB5">
        <w:rPr>
          <w:rFonts w:ascii="Arial" w:hAnsi="Arial" w:cs="Arial"/>
        </w:rPr>
        <w:t xml:space="preserve">. </w:t>
      </w:r>
      <w:r w:rsidR="00F25DFA">
        <w:rPr>
          <w:rFonts w:ascii="Arial" w:hAnsi="Arial" w:cs="Arial"/>
        </w:rPr>
        <w:t xml:space="preserve">To ensure </w:t>
      </w:r>
      <w:r w:rsidR="0031025A">
        <w:rPr>
          <w:rFonts w:ascii="Arial" w:hAnsi="Arial" w:cs="Arial"/>
        </w:rPr>
        <w:t>predictable</w:t>
      </w:r>
      <w:r w:rsidR="00AD4355">
        <w:rPr>
          <w:rFonts w:ascii="Arial" w:hAnsi="Arial" w:cs="Arial"/>
        </w:rPr>
        <w:t xml:space="preserve"> and stable UE </w:t>
      </w:r>
      <w:r w:rsidR="0006156B">
        <w:rPr>
          <w:rFonts w:ascii="Arial" w:hAnsi="Arial" w:cs="Arial"/>
        </w:rPr>
        <w:t>behaviour</w:t>
      </w:r>
      <w:r w:rsidR="00AD4355">
        <w:rPr>
          <w:rFonts w:ascii="Arial" w:hAnsi="Arial" w:cs="Arial"/>
        </w:rPr>
        <w:t xml:space="preserve"> the boundary between Re</w:t>
      </w:r>
      <w:r w:rsidR="00D516BA">
        <w:rPr>
          <w:rFonts w:ascii="Arial" w:hAnsi="Arial" w:cs="Arial"/>
        </w:rPr>
        <w:t>l</w:t>
      </w:r>
      <w:r w:rsidR="00AD4355">
        <w:rPr>
          <w:rFonts w:ascii="Arial" w:hAnsi="Arial" w:cs="Arial"/>
        </w:rPr>
        <w:t xml:space="preserve">-16 and Rel-17 </w:t>
      </w:r>
      <w:r w:rsidR="00B93E68">
        <w:rPr>
          <w:rFonts w:ascii="Arial" w:hAnsi="Arial" w:cs="Arial"/>
        </w:rPr>
        <w:t xml:space="preserve">triggering </w:t>
      </w:r>
      <w:r w:rsidR="00D516BA">
        <w:rPr>
          <w:rFonts w:ascii="Arial" w:hAnsi="Arial" w:cs="Arial"/>
        </w:rPr>
        <w:t xml:space="preserve">mechanisms </w:t>
      </w:r>
      <w:r w:rsidR="00AD4355">
        <w:rPr>
          <w:rFonts w:ascii="Arial" w:hAnsi="Arial" w:cs="Arial"/>
        </w:rPr>
        <w:t xml:space="preserve">needs to be clear. </w:t>
      </w:r>
      <w:r w:rsidR="003665B7">
        <w:rPr>
          <w:rFonts w:ascii="Arial" w:hAnsi="Arial" w:cs="Arial"/>
        </w:rPr>
        <w:t xml:space="preserve">A good </w:t>
      </w:r>
      <w:r w:rsidR="00FB7520">
        <w:rPr>
          <w:rFonts w:ascii="Arial" w:hAnsi="Arial" w:cs="Arial"/>
        </w:rPr>
        <w:t xml:space="preserve">candidate </w:t>
      </w:r>
      <w:r w:rsidR="003665B7">
        <w:rPr>
          <w:rFonts w:ascii="Arial" w:hAnsi="Arial" w:cs="Arial"/>
        </w:rPr>
        <w:t>way to specify the functionality is to keep the functionality separated and define clear criteria for Rel-17</w:t>
      </w:r>
      <w:r w:rsidR="009D327F">
        <w:rPr>
          <w:rFonts w:ascii="Arial" w:hAnsi="Arial" w:cs="Arial"/>
        </w:rPr>
        <w:t>, so that if</w:t>
      </w:r>
      <w:r w:rsidR="00C07C5B">
        <w:rPr>
          <w:rFonts w:ascii="Arial" w:hAnsi="Arial" w:cs="Arial"/>
        </w:rPr>
        <w:t xml:space="preserve"> Rel-17 criteria</w:t>
      </w:r>
      <w:r w:rsidR="00B63D45">
        <w:rPr>
          <w:rFonts w:ascii="Arial" w:hAnsi="Arial" w:cs="Arial"/>
        </w:rPr>
        <w:t xml:space="preserve"> for relaxation are fulfilled</w:t>
      </w:r>
      <w:r w:rsidR="00C07C5B">
        <w:rPr>
          <w:rFonts w:ascii="Arial" w:hAnsi="Arial" w:cs="Arial"/>
        </w:rPr>
        <w:t xml:space="preserve"> this </w:t>
      </w:r>
      <w:r w:rsidR="00BE6E69">
        <w:rPr>
          <w:rFonts w:ascii="Arial" w:hAnsi="Arial" w:cs="Arial"/>
        </w:rPr>
        <w:t>is specified as a separate function</w:t>
      </w:r>
      <w:r w:rsidR="00205E92">
        <w:rPr>
          <w:rFonts w:ascii="Arial" w:hAnsi="Arial" w:cs="Arial"/>
        </w:rPr>
        <w:t xml:space="preserve"> in the specification.</w:t>
      </w:r>
      <w:r w:rsidR="00C07C5B">
        <w:rPr>
          <w:rFonts w:ascii="Arial" w:hAnsi="Arial" w:cs="Arial"/>
        </w:rPr>
        <w:t xml:space="preserve"> </w:t>
      </w:r>
      <w:r w:rsidR="00A17B29">
        <w:rPr>
          <w:rFonts w:ascii="Arial" w:hAnsi="Arial" w:cs="Arial"/>
        </w:rPr>
        <w:t>These criteria should be separate from the evaluation used for Rel-16 RRM relaxation</w:t>
      </w:r>
      <w:r w:rsidR="00E85311">
        <w:rPr>
          <w:rFonts w:ascii="Arial" w:hAnsi="Arial" w:cs="Arial"/>
        </w:rPr>
        <w:t xml:space="preserve">, i.e. not an add-on to </w:t>
      </w:r>
      <w:r w:rsidR="00A6553A">
        <w:rPr>
          <w:rFonts w:ascii="Arial" w:hAnsi="Arial" w:cs="Arial"/>
        </w:rPr>
        <w:t xml:space="preserve">or modification of </w:t>
      </w:r>
      <w:r w:rsidR="00E85311">
        <w:rPr>
          <w:rFonts w:ascii="Arial" w:hAnsi="Arial" w:cs="Arial"/>
        </w:rPr>
        <w:t>current evaluation of criteria</w:t>
      </w:r>
      <w:r w:rsidR="00A17B29">
        <w:rPr>
          <w:rFonts w:ascii="Arial" w:hAnsi="Arial" w:cs="Arial"/>
        </w:rPr>
        <w:t>.</w:t>
      </w:r>
    </w:p>
    <w:p w14:paraId="56BE66C4" w14:textId="0CDB8910" w:rsidR="00EB422C" w:rsidRDefault="001D7257" w:rsidP="00F201E1">
      <w:pPr>
        <w:rPr>
          <w:rFonts w:ascii="Arial" w:hAnsi="Arial" w:cs="Arial"/>
        </w:rPr>
      </w:pPr>
      <w:r>
        <w:rPr>
          <w:rFonts w:ascii="Arial" w:hAnsi="Arial" w:cs="Arial"/>
        </w:rPr>
        <w:t>If we simplify</w:t>
      </w:r>
      <w:r w:rsidR="00B767F6">
        <w:rPr>
          <w:rFonts w:ascii="Arial" w:hAnsi="Arial" w:cs="Arial"/>
        </w:rPr>
        <w:t>,</w:t>
      </w:r>
      <w:r>
        <w:rPr>
          <w:rFonts w:ascii="Arial" w:hAnsi="Arial" w:cs="Arial"/>
        </w:rPr>
        <w:t xml:space="preserve"> the Rel-16 RRM relaxation mechanism, it basically says:</w:t>
      </w:r>
    </w:p>
    <w:tbl>
      <w:tblPr>
        <w:tblStyle w:val="TableGrid"/>
        <w:tblW w:w="0" w:type="auto"/>
        <w:tblInd w:w="279" w:type="dxa"/>
        <w:tblLook w:val="04A0" w:firstRow="1" w:lastRow="0" w:firstColumn="1" w:lastColumn="0" w:noHBand="0" w:noVBand="1"/>
      </w:tblPr>
      <w:tblGrid>
        <w:gridCol w:w="8363"/>
      </w:tblGrid>
      <w:tr w:rsidR="00EB422C" w14:paraId="746D865D" w14:textId="77777777" w:rsidTr="008E454C">
        <w:tc>
          <w:tcPr>
            <w:tcW w:w="8363" w:type="dxa"/>
          </w:tcPr>
          <w:p w14:paraId="23637761" w14:textId="77777777" w:rsidR="00EB422C" w:rsidRPr="008E454C" w:rsidRDefault="00EB422C" w:rsidP="00EB422C">
            <w:pPr>
              <w:pStyle w:val="BodyText"/>
              <w:rPr>
                <w:sz w:val="20"/>
                <w:szCs w:val="20"/>
                <w:highlight w:val="yellow"/>
                <w:lang w:val="en-US"/>
              </w:rPr>
            </w:pPr>
            <w:r w:rsidRPr="008E454C">
              <w:rPr>
                <w:highlight w:val="yellow"/>
                <w:lang w:val="en-US"/>
              </w:rPr>
              <w:t>If Rel-16 low mobility criteria is configured and fulfilled:</w:t>
            </w:r>
          </w:p>
          <w:p w14:paraId="39E78D98" w14:textId="277EA6C3" w:rsidR="00EB422C" w:rsidRPr="008E454C" w:rsidRDefault="00EB422C" w:rsidP="00EB422C">
            <w:pPr>
              <w:pStyle w:val="BodyText"/>
              <w:rPr>
                <w:sz w:val="20"/>
                <w:szCs w:val="20"/>
                <w:lang w:val="en-US"/>
              </w:rPr>
            </w:pPr>
            <w:r w:rsidRPr="008E454C">
              <w:rPr>
                <w:highlight w:val="yellow"/>
                <w:lang w:val="en-US"/>
              </w:rPr>
              <w:tab/>
              <w:t xml:space="preserve">UE may do Rel-16 </w:t>
            </w:r>
            <w:r w:rsidR="001D7257" w:rsidRPr="008E454C">
              <w:rPr>
                <w:highlight w:val="yellow"/>
                <w:lang w:val="en-US"/>
              </w:rPr>
              <w:t xml:space="preserve">"low mobility" </w:t>
            </w:r>
            <w:r w:rsidRPr="008E454C">
              <w:rPr>
                <w:highlight w:val="yellow"/>
                <w:lang w:val="en-US"/>
              </w:rPr>
              <w:t>relaxation</w:t>
            </w:r>
          </w:p>
          <w:p w14:paraId="032FD365" w14:textId="77777777" w:rsidR="00EB422C" w:rsidRPr="008E454C" w:rsidRDefault="00EB422C" w:rsidP="00EB422C">
            <w:pPr>
              <w:pStyle w:val="BodyText"/>
              <w:rPr>
                <w:sz w:val="20"/>
                <w:szCs w:val="20"/>
                <w:lang w:val="en-US"/>
              </w:rPr>
            </w:pPr>
          </w:p>
          <w:p w14:paraId="5CCD6EA1" w14:textId="77777777" w:rsidR="00EB422C" w:rsidRPr="008E454C" w:rsidRDefault="00EB422C" w:rsidP="00EB422C">
            <w:pPr>
              <w:pStyle w:val="BodyText"/>
              <w:rPr>
                <w:sz w:val="20"/>
                <w:szCs w:val="20"/>
                <w:highlight w:val="green"/>
                <w:lang w:val="en-US"/>
              </w:rPr>
            </w:pPr>
            <w:r w:rsidRPr="008E454C">
              <w:rPr>
                <w:highlight w:val="green"/>
                <w:lang w:val="en-US"/>
              </w:rPr>
              <w:t>If Rel-16 cell edge criteria is configured and fulfilled:</w:t>
            </w:r>
          </w:p>
          <w:p w14:paraId="501A0562" w14:textId="3F725012" w:rsidR="00EB422C" w:rsidRPr="008E454C" w:rsidRDefault="00EB422C" w:rsidP="00EB422C">
            <w:pPr>
              <w:pStyle w:val="BodyText"/>
              <w:rPr>
                <w:sz w:val="20"/>
                <w:szCs w:val="20"/>
                <w:lang w:val="en-US"/>
              </w:rPr>
            </w:pPr>
            <w:r w:rsidRPr="008E454C">
              <w:rPr>
                <w:highlight w:val="green"/>
                <w:lang w:val="en-US"/>
              </w:rPr>
              <w:tab/>
              <w:t xml:space="preserve">UE may do Rel-16 </w:t>
            </w:r>
            <w:r w:rsidR="001D7257" w:rsidRPr="008E454C">
              <w:rPr>
                <w:highlight w:val="green"/>
                <w:lang w:val="en-US"/>
              </w:rPr>
              <w:t xml:space="preserve">"not at </w:t>
            </w:r>
            <w:r w:rsidRPr="008E454C">
              <w:rPr>
                <w:highlight w:val="green"/>
                <w:lang w:val="en-US"/>
              </w:rPr>
              <w:t>cell edge</w:t>
            </w:r>
            <w:r w:rsidR="001D7257" w:rsidRPr="008E454C">
              <w:rPr>
                <w:highlight w:val="green"/>
                <w:lang w:val="en-US"/>
              </w:rPr>
              <w:t>"</w:t>
            </w:r>
            <w:r w:rsidRPr="008E454C">
              <w:rPr>
                <w:highlight w:val="green"/>
                <w:lang w:val="en-US"/>
              </w:rPr>
              <w:t xml:space="preserve"> relaxation</w:t>
            </w:r>
          </w:p>
          <w:p w14:paraId="114D6ADA" w14:textId="77777777" w:rsidR="00EB422C" w:rsidRPr="008E454C" w:rsidRDefault="00EB422C" w:rsidP="00EB422C">
            <w:pPr>
              <w:pStyle w:val="BodyText"/>
              <w:rPr>
                <w:sz w:val="20"/>
                <w:szCs w:val="20"/>
                <w:lang w:val="en-US"/>
              </w:rPr>
            </w:pPr>
          </w:p>
          <w:p w14:paraId="6208F666" w14:textId="77777777" w:rsidR="00EB422C" w:rsidRPr="008E454C" w:rsidRDefault="00EB422C" w:rsidP="00EB422C">
            <w:pPr>
              <w:pStyle w:val="BodyText"/>
              <w:rPr>
                <w:sz w:val="20"/>
                <w:szCs w:val="20"/>
                <w:highlight w:val="cyan"/>
                <w:lang w:val="en-US"/>
              </w:rPr>
            </w:pPr>
            <w:r w:rsidRPr="008E454C">
              <w:rPr>
                <w:highlight w:val="cyan"/>
                <w:lang w:val="en-US"/>
              </w:rPr>
              <w:t>If Rel-16 low mobility criteria is configured and fulfilled, and</w:t>
            </w:r>
          </w:p>
          <w:p w14:paraId="0CE192A8" w14:textId="77777777" w:rsidR="00EB422C" w:rsidRPr="008E454C" w:rsidRDefault="00EB422C" w:rsidP="00EB422C">
            <w:pPr>
              <w:pStyle w:val="BodyText"/>
              <w:rPr>
                <w:sz w:val="20"/>
                <w:szCs w:val="20"/>
                <w:highlight w:val="cyan"/>
                <w:lang w:val="en-US"/>
              </w:rPr>
            </w:pPr>
            <w:r w:rsidRPr="008E454C">
              <w:rPr>
                <w:highlight w:val="cyan"/>
                <w:lang w:val="en-US"/>
              </w:rPr>
              <w:t>If Rel-16 cell edge criteria is configured and fulfilled:</w:t>
            </w:r>
          </w:p>
          <w:p w14:paraId="00DE8A55" w14:textId="77668361" w:rsidR="00EB422C" w:rsidRPr="00A916F3" w:rsidRDefault="00EB422C" w:rsidP="00A916F3">
            <w:pPr>
              <w:pStyle w:val="BodyText"/>
              <w:rPr>
                <w:sz w:val="20"/>
                <w:szCs w:val="20"/>
                <w:lang w:val="en-US"/>
              </w:rPr>
            </w:pPr>
            <w:r w:rsidRPr="008E454C">
              <w:rPr>
                <w:highlight w:val="cyan"/>
                <w:lang w:val="en-US"/>
              </w:rPr>
              <w:tab/>
              <w:t xml:space="preserve">UE may do Rel-16 </w:t>
            </w:r>
            <w:r w:rsidR="001D7257" w:rsidRPr="008E454C">
              <w:rPr>
                <w:highlight w:val="cyan"/>
                <w:lang w:val="en-US"/>
              </w:rPr>
              <w:t xml:space="preserve">"low-mobility and not at </w:t>
            </w:r>
            <w:r w:rsidRPr="008E454C">
              <w:rPr>
                <w:highlight w:val="cyan"/>
                <w:lang w:val="en-US"/>
              </w:rPr>
              <w:t>cell edge</w:t>
            </w:r>
            <w:r w:rsidR="001D7257" w:rsidRPr="008E454C">
              <w:rPr>
                <w:highlight w:val="cyan"/>
                <w:lang w:val="en-US"/>
              </w:rPr>
              <w:t>"</w:t>
            </w:r>
            <w:r w:rsidRPr="008E454C">
              <w:rPr>
                <w:highlight w:val="cyan"/>
                <w:lang w:val="en-US"/>
              </w:rPr>
              <w:t xml:space="preserve"> relaxation</w:t>
            </w:r>
            <w:r w:rsidR="001D7257" w:rsidRPr="008E454C">
              <w:rPr>
                <w:highlight w:val="cyan"/>
                <w:lang w:val="en-US"/>
              </w:rPr>
              <w:t>.</w:t>
            </w:r>
          </w:p>
        </w:tc>
      </w:tr>
    </w:tbl>
    <w:p w14:paraId="064F1C95" w14:textId="77777777" w:rsidR="00EB422C" w:rsidRDefault="00EB422C" w:rsidP="00F201E1">
      <w:pPr>
        <w:rPr>
          <w:rFonts w:ascii="Arial" w:hAnsi="Arial" w:cs="Arial"/>
        </w:rPr>
      </w:pPr>
    </w:p>
    <w:p w14:paraId="6583EBC7" w14:textId="4FDB5F2D" w:rsidR="001D7257" w:rsidRDefault="001E421D" w:rsidP="0014131D">
      <w:pPr>
        <w:jc w:val="both"/>
        <w:rPr>
          <w:rFonts w:ascii="Arial" w:hAnsi="Arial" w:cs="Arial"/>
        </w:rPr>
      </w:pPr>
      <w:r>
        <w:rPr>
          <w:rFonts w:ascii="Arial" w:hAnsi="Arial" w:cs="Arial"/>
        </w:rPr>
        <w:t xml:space="preserve">Based on the </w:t>
      </w:r>
      <w:r w:rsidR="00D363D2">
        <w:rPr>
          <w:rFonts w:ascii="Arial" w:hAnsi="Arial" w:cs="Arial"/>
        </w:rPr>
        <w:t>discussion</w:t>
      </w:r>
      <w:r>
        <w:rPr>
          <w:rFonts w:ascii="Arial" w:hAnsi="Arial" w:cs="Arial"/>
        </w:rPr>
        <w:t xml:space="preserve"> so far, RAN2 seem</w:t>
      </w:r>
      <w:r w:rsidR="00681B29">
        <w:rPr>
          <w:rFonts w:ascii="Arial" w:hAnsi="Arial" w:cs="Arial"/>
        </w:rPr>
        <w:t>s</w:t>
      </w:r>
      <w:r>
        <w:rPr>
          <w:rFonts w:ascii="Arial" w:hAnsi="Arial" w:cs="Arial"/>
        </w:rPr>
        <w:t xml:space="preserve"> to </w:t>
      </w:r>
      <w:r w:rsidR="00D363D2">
        <w:rPr>
          <w:rFonts w:ascii="Arial" w:hAnsi="Arial" w:cs="Arial"/>
        </w:rPr>
        <w:t xml:space="preserve">suspect that there might be some gain of </w:t>
      </w:r>
      <w:r>
        <w:rPr>
          <w:rFonts w:ascii="Arial" w:hAnsi="Arial" w:cs="Arial"/>
        </w:rPr>
        <w:t>specify</w:t>
      </w:r>
      <w:r w:rsidR="00D363D2">
        <w:rPr>
          <w:rFonts w:ascii="Arial" w:hAnsi="Arial" w:cs="Arial"/>
        </w:rPr>
        <w:t>ing</w:t>
      </w:r>
      <w:r>
        <w:rPr>
          <w:rFonts w:ascii="Arial" w:hAnsi="Arial" w:cs="Arial"/>
        </w:rPr>
        <w:t xml:space="preserve"> a Rel-17 version of the </w:t>
      </w:r>
      <w:r w:rsidR="00D44850">
        <w:rPr>
          <w:rFonts w:ascii="Arial" w:hAnsi="Arial" w:cs="Arial"/>
        </w:rPr>
        <w:t xml:space="preserve">Rel-16 </w:t>
      </w:r>
      <w:r>
        <w:rPr>
          <w:rFonts w:ascii="Arial" w:hAnsi="Arial" w:cs="Arial"/>
        </w:rPr>
        <w:t>low mobility criteria</w:t>
      </w:r>
      <w:r w:rsidR="00D44850">
        <w:rPr>
          <w:rFonts w:ascii="Arial" w:hAnsi="Arial" w:cs="Arial"/>
        </w:rPr>
        <w:t xml:space="preserve"> (i.e. a new version of the yellow above). </w:t>
      </w:r>
      <w:r w:rsidR="00D363D2">
        <w:rPr>
          <w:rFonts w:ascii="Arial" w:hAnsi="Arial" w:cs="Arial"/>
        </w:rPr>
        <w:t>It remains to be seen if indeed there are such gains. However, t</w:t>
      </w:r>
      <w:r w:rsidR="00260236">
        <w:rPr>
          <w:rFonts w:ascii="Arial" w:hAnsi="Arial" w:cs="Arial"/>
        </w:rPr>
        <w:t xml:space="preserve">he </w:t>
      </w:r>
      <w:r w:rsidR="00146CC3">
        <w:rPr>
          <w:rFonts w:ascii="Arial" w:hAnsi="Arial" w:cs="Arial"/>
        </w:rPr>
        <w:t xml:space="preserve">simplest approach we can think of is to </w:t>
      </w:r>
      <w:r w:rsidR="002D62A5">
        <w:rPr>
          <w:rFonts w:ascii="Arial" w:hAnsi="Arial" w:cs="Arial"/>
        </w:rPr>
        <w:t xml:space="preserve">add </w:t>
      </w:r>
      <w:r w:rsidR="00D44850">
        <w:rPr>
          <w:rFonts w:ascii="Arial" w:hAnsi="Arial" w:cs="Arial"/>
        </w:rPr>
        <w:t xml:space="preserve">a new Rel-17 version of the yellow statements, </w:t>
      </w:r>
      <w:r w:rsidR="001850F2">
        <w:rPr>
          <w:rFonts w:ascii="Arial" w:hAnsi="Arial" w:cs="Arial"/>
        </w:rPr>
        <w:t>but now refer to a Rel-17 criteria and Rel-17 relaxation procedures. Something like the following</w:t>
      </w:r>
      <w:r w:rsidR="00C01D11">
        <w:rPr>
          <w:rFonts w:ascii="Arial" w:hAnsi="Arial" w:cs="Arial"/>
        </w:rPr>
        <w:t xml:space="preserve"> red words</w:t>
      </w:r>
      <w:r w:rsidR="001850F2">
        <w:rPr>
          <w:rFonts w:ascii="Arial" w:hAnsi="Arial" w:cs="Arial"/>
        </w:rPr>
        <w:t>:</w:t>
      </w:r>
    </w:p>
    <w:tbl>
      <w:tblPr>
        <w:tblStyle w:val="TableGrid"/>
        <w:tblW w:w="0" w:type="auto"/>
        <w:tblInd w:w="279" w:type="dxa"/>
        <w:tblLook w:val="04A0" w:firstRow="1" w:lastRow="0" w:firstColumn="1" w:lastColumn="0" w:noHBand="0" w:noVBand="1"/>
      </w:tblPr>
      <w:tblGrid>
        <w:gridCol w:w="8363"/>
      </w:tblGrid>
      <w:tr w:rsidR="001D7257" w14:paraId="181BE2D8" w14:textId="77777777" w:rsidTr="007A591B">
        <w:tc>
          <w:tcPr>
            <w:tcW w:w="8363" w:type="dxa"/>
          </w:tcPr>
          <w:p w14:paraId="12A6B404" w14:textId="77777777" w:rsidR="001850F2" w:rsidRPr="00A916F3" w:rsidRDefault="001850F2" w:rsidP="001850F2">
            <w:pPr>
              <w:pStyle w:val="BodyText"/>
              <w:rPr>
                <w:sz w:val="18"/>
                <w:szCs w:val="18"/>
                <w:highlight w:val="yellow"/>
                <w:lang w:val="en-US"/>
              </w:rPr>
            </w:pPr>
            <w:r w:rsidRPr="000317C5">
              <w:rPr>
                <w:highlight w:val="yellow"/>
                <w:lang w:val="en-US"/>
              </w:rPr>
              <w:t>If Rel-16 low mobility criteria is configured and fulfilled:</w:t>
            </w:r>
          </w:p>
          <w:p w14:paraId="2054BF3E" w14:textId="77777777" w:rsidR="001850F2" w:rsidRPr="00A916F3" w:rsidRDefault="001850F2" w:rsidP="001850F2">
            <w:pPr>
              <w:pStyle w:val="BodyText"/>
              <w:rPr>
                <w:sz w:val="18"/>
                <w:szCs w:val="18"/>
                <w:lang w:val="en-US"/>
              </w:rPr>
            </w:pPr>
            <w:r w:rsidRPr="000317C5">
              <w:rPr>
                <w:highlight w:val="yellow"/>
                <w:lang w:val="en-US"/>
              </w:rPr>
              <w:tab/>
              <w:t>UE may do Rel-16 "low mobility" relaxation</w:t>
            </w:r>
          </w:p>
          <w:p w14:paraId="6E397EEE" w14:textId="77777777" w:rsidR="001850F2" w:rsidRPr="00A916F3" w:rsidRDefault="001850F2" w:rsidP="001850F2">
            <w:pPr>
              <w:pStyle w:val="BodyText"/>
              <w:rPr>
                <w:sz w:val="18"/>
                <w:szCs w:val="18"/>
                <w:lang w:val="en-US"/>
              </w:rPr>
            </w:pPr>
          </w:p>
          <w:p w14:paraId="770633A5" w14:textId="0CD6A57C" w:rsidR="001850F2" w:rsidRPr="00A916F3" w:rsidRDefault="001850F2" w:rsidP="001850F2">
            <w:pPr>
              <w:pStyle w:val="BodyText"/>
              <w:rPr>
                <w:color w:val="FF0000"/>
                <w:sz w:val="18"/>
                <w:szCs w:val="18"/>
                <w:highlight w:val="yellow"/>
                <w:lang w:val="en-US"/>
              </w:rPr>
            </w:pPr>
            <w:r w:rsidRPr="00A916F3">
              <w:rPr>
                <w:color w:val="FF0000"/>
                <w:highlight w:val="yellow"/>
                <w:lang w:val="en-US"/>
              </w:rPr>
              <w:t>If Rel-1</w:t>
            </w:r>
            <w:r w:rsidR="00D44850" w:rsidRPr="00A916F3">
              <w:rPr>
                <w:color w:val="FF0000"/>
                <w:highlight w:val="yellow"/>
                <w:lang w:val="en-US"/>
              </w:rPr>
              <w:t>7</w:t>
            </w:r>
            <w:r w:rsidRPr="00A916F3">
              <w:rPr>
                <w:color w:val="FF0000"/>
                <w:highlight w:val="yellow"/>
                <w:lang w:val="en-US"/>
              </w:rPr>
              <w:t xml:space="preserve"> low mobility criteria is configured and fulfilled:</w:t>
            </w:r>
          </w:p>
          <w:p w14:paraId="43F83BE6" w14:textId="50981477" w:rsidR="001850F2" w:rsidRPr="00A916F3" w:rsidRDefault="001850F2" w:rsidP="001850F2">
            <w:pPr>
              <w:pStyle w:val="BodyText"/>
              <w:rPr>
                <w:color w:val="FF0000"/>
                <w:sz w:val="18"/>
                <w:szCs w:val="18"/>
                <w:lang w:val="en-US"/>
              </w:rPr>
            </w:pPr>
            <w:r w:rsidRPr="00A916F3">
              <w:rPr>
                <w:color w:val="FF0000"/>
                <w:highlight w:val="yellow"/>
                <w:lang w:val="en-US"/>
              </w:rPr>
              <w:tab/>
              <w:t>UE may do Rel-17 "low mobility" relaxation</w:t>
            </w:r>
          </w:p>
          <w:p w14:paraId="74BC7090" w14:textId="77777777" w:rsidR="001850F2" w:rsidRPr="00A916F3" w:rsidRDefault="001850F2" w:rsidP="001850F2">
            <w:pPr>
              <w:pStyle w:val="BodyText"/>
              <w:rPr>
                <w:sz w:val="18"/>
                <w:szCs w:val="18"/>
                <w:lang w:val="en-US"/>
              </w:rPr>
            </w:pPr>
          </w:p>
          <w:p w14:paraId="2EC76B02" w14:textId="77777777" w:rsidR="001850F2" w:rsidRPr="00A916F3" w:rsidRDefault="001850F2" w:rsidP="001850F2">
            <w:pPr>
              <w:pStyle w:val="BodyText"/>
              <w:rPr>
                <w:sz w:val="18"/>
                <w:szCs w:val="18"/>
                <w:highlight w:val="green"/>
                <w:lang w:val="en-US"/>
              </w:rPr>
            </w:pPr>
            <w:r w:rsidRPr="000317C5">
              <w:rPr>
                <w:highlight w:val="green"/>
                <w:lang w:val="en-US"/>
              </w:rPr>
              <w:t>If Rel-16 cell edge criteria is configured and fulfilled:</w:t>
            </w:r>
          </w:p>
          <w:p w14:paraId="3360F53B" w14:textId="77777777" w:rsidR="001850F2" w:rsidRPr="00C23012" w:rsidRDefault="001850F2" w:rsidP="001850F2">
            <w:pPr>
              <w:pStyle w:val="BodyText"/>
              <w:rPr>
                <w:sz w:val="18"/>
                <w:szCs w:val="18"/>
                <w:lang w:val="en-US"/>
              </w:rPr>
            </w:pPr>
            <w:r w:rsidRPr="000317C5">
              <w:rPr>
                <w:highlight w:val="green"/>
                <w:lang w:val="en-US"/>
              </w:rPr>
              <w:lastRenderedPageBreak/>
              <w:tab/>
              <w:t>UE may do Rel-16 "not at cell edge" relaxation</w:t>
            </w:r>
          </w:p>
          <w:p w14:paraId="29ACB98B" w14:textId="77777777" w:rsidR="001850F2" w:rsidRPr="00C23012" w:rsidRDefault="001850F2" w:rsidP="001850F2">
            <w:pPr>
              <w:pStyle w:val="BodyText"/>
              <w:rPr>
                <w:sz w:val="18"/>
                <w:szCs w:val="18"/>
                <w:lang w:val="en-US"/>
              </w:rPr>
            </w:pPr>
          </w:p>
          <w:p w14:paraId="6256CC8E" w14:textId="77777777" w:rsidR="001850F2" w:rsidRPr="00C23012" w:rsidRDefault="001850F2" w:rsidP="001850F2">
            <w:pPr>
              <w:pStyle w:val="BodyText"/>
              <w:rPr>
                <w:sz w:val="18"/>
                <w:szCs w:val="18"/>
                <w:highlight w:val="cyan"/>
                <w:lang w:val="en-US"/>
              </w:rPr>
            </w:pPr>
            <w:r w:rsidRPr="000317C5">
              <w:rPr>
                <w:highlight w:val="cyan"/>
                <w:lang w:val="en-US"/>
              </w:rPr>
              <w:t>If Rel-16 low mobility criteria is configured and fulfilled, and</w:t>
            </w:r>
          </w:p>
          <w:p w14:paraId="36F2533B" w14:textId="77777777" w:rsidR="001850F2" w:rsidRPr="00C23012" w:rsidRDefault="001850F2" w:rsidP="001850F2">
            <w:pPr>
              <w:pStyle w:val="BodyText"/>
              <w:rPr>
                <w:sz w:val="18"/>
                <w:szCs w:val="18"/>
                <w:highlight w:val="cyan"/>
                <w:lang w:val="en-US"/>
              </w:rPr>
            </w:pPr>
            <w:r w:rsidRPr="000317C5">
              <w:rPr>
                <w:highlight w:val="cyan"/>
                <w:lang w:val="en-US"/>
              </w:rPr>
              <w:t>If Rel-16 cell edge criteria is configured and fulfilled:</w:t>
            </w:r>
          </w:p>
          <w:p w14:paraId="7285F52E" w14:textId="096FCAA4" w:rsidR="001D7257" w:rsidRPr="000317C5" w:rsidRDefault="001850F2" w:rsidP="001850F2">
            <w:pPr>
              <w:pStyle w:val="BodyText"/>
              <w:rPr>
                <w:lang w:val="en-US"/>
              </w:rPr>
            </w:pPr>
            <w:r w:rsidRPr="000317C5">
              <w:rPr>
                <w:highlight w:val="cyan"/>
                <w:lang w:val="en-US"/>
              </w:rPr>
              <w:tab/>
              <w:t>UE may do Rel-16 "low-mobility and not at cell edge" relaxation.</w:t>
            </w:r>
          </w:p>
        </w:tc>
      </w:tr>
    </w:tbl>
    <w:p w14:paraId="65BDB41B" w14:textId="77777777" w:rsidR="00C01D11" w:rsidRDefault="00C01D11" w:rsidP="00E836A2">
      <w:pPr>
        <w:rPr>
          <w:rFonts w:ascii="Arial" w:hAnsi="Arial" w:cs="Arial"/>
        </w:rPr>
      </w:pPr>
    </w:p>
    <w:p w14:paraId="3722D212" w14:textId="6CDF299F" w:rsidR="00A95371" w:rsidRPr="00E22DCB" w:rsidRDefault="00A95371" w:rsidP="00E836A2">
      <w:pPr>
        <w:rPr>
          <w:rFonts w:cs="Arial"/>
        </w:rPr>
      </w:pPr>
      <w:r>
        <w:rPr>
          <w:rFonts w:ascii="Arial" w:hAnsi="Arial" w:cs="Arial"/>
        </w:rPr>
        <w:t xml:space="preserve">It should be noted that </w:t>
      </w:r>
      <w:r w:rsidR="00C01D11">
        <w:rPr>
          <w:rFonts w:ascii="Arial" w:hAnsi="Arial" w:cs="Arial"/>
        </w:rPr>
        <w:t xml:space="preserve">in 38.304 </w:t>
      </w:r>
      <w:r w:rsidR="005C7C24">
        <w:rPr>
          <w:rFonts w:ascii="Arial" w:hAnsi="Arial" w:cs="Arial"/>
        </w:rPr>
        <w:t xml:space="preserve">is clear </w:t>
      </w:r>
      <w:r>
        <w:rPr>
          <w:rFonts w:ascii="Arial" w:hAnsi="Arial" w:cs="Arial"/>
        </w:rPr>
        <w:t xml:space="preserve">that the "UE </w:t>
      </w:r>
      <w:r w:rsidRPr="00E836A2">
        <w:rPr>
          <w:rFonts w:ascii="Arial" w:hAnsi="Arial" w:cs="Arial"/>
          <w:b/>
          <w:u w:val="single"/>
        </w:rPr>
        <w:t>may</w:t>
      </w:r>
      <w:r>
        <w:rPr>
          <w:rFonts w:ascii="Arial" w:hAnsi="Arial" w:cs="Arial"/>
        </w:rPr>
        <w:t xml:space="preserve"> do" some relaxation. By just adding the new (red) text, </w:t>
      </w:r>
      <w:r w:rsidR="00CF37C0">
        <w:rPr>
          <w:rFonts w:ascii="Arial" w:hAnsi="Arial" w:cs="Arial"/>
        </w:rPr>
        <w:t xml:space="preserve">it would be possible for the UE to do the Rel-17 relaxation. There is no need to </w:t>
      </w:r>
      <w:r w:rsidR="00517D9B">
        <w:rPr>
          <w:rFonts w:ascii="Arial" w:hAnsi="Arial" w:cs="Arial"/>
        </w:rPr>
        <w:t>specify complex rules of what happens if the Rel-17 criteria is fulfilled while Rel-16 is not, and vice versa. Instead</w:t>
      </w:r>
      <w:r w:rsidR="00260242">
        <w:rPr>
          <w:rFonts w:ascii="Arial" w:hAnsi="Arial" w:cs="Arial"/>
        </w:rPr>
        <w:t>,</w:t>
      </w:r>
      <w:r w:rsidR="00517D9B">
        <w:rPr>
          <w:rFonts w:ascii="Arial" w:hAnsi="Arial" w:cs="Arial"/>
        </w:rPr>
        <w:t xml:space="preserve"> it can be left for UE implementation.</w:t>
      </w:r>
    </w:p>
    <w:p w14:paraId="6A89E92E" w14:textId="77777777" w:rsidR="00D363D2" w:rsidRDefault="00D363D2" w:rsidP="00D363D2">
      <w:pPr>
        <w:pStyle w:val="Proposal"/>
      </w:pPr>
      <w:bookmarkStart w:id="2" w:name="_Toc71539525"/>
      <w:r>
        <w:t>A potential Rel-17 trigger should be separate from the Rel-16 triggers.</w:t>
      </w:r>
      <w:bookmarkEnd w:id="2"/>
    </w:p>
    <w:p w14:paraId="76B0850F" w14:textId="77777777" w:rsidR="00ED1432" w:rsidRPr="00ED1432" w:rsidRDefault="00ED1432" w:rsidP="00ED1432"/>
    <w:p w14:paraId="433F3093" w14:textId="0042A70E" w:rsidR="00F63950" w:rsidRDefault="00230D18" w:rsidP="00F63950">
      <w:pPr>
        <w:pStyle w:val="Heading2"/>
      </w:pPr>
      <w:r>
        <w:t>2.2</w:t>
      </w:r>
      <w:r>
        <w:tab/>
      </w:r>
      <w:r w:rsidR="00E0596E">
        <w:t>RRC_CONNECTED</w:t>
      </w:r>
    </w:p>
    <w:p w14:paraId="1F1EFDAA" w14:textId="73867135" w:rsidR="002120A0" w:rsidRDefault="002120A0" w:rsidP="002120A0">
      <w:pPr>
        <w:rPr>
          <w:rFonts w:ascii="Arial" w:hAnsi="Arial" w:cs="Arial"/>
          <w:lang w:val="en-US"/>
        </w:rPr>
      </w:pPr>
      <w:r>
        <w:rPr>
          <w:rFonts w:ascii="Arial" w:hAnsi="Arial" w:cs="Arial"/>
          <w:lang w:val="en-US"/>
        </w:rPr>
        <w:t xml:space="preserve">RRM relaxation for a </w:t>
      </w:r>
      <w:r w:rsidRPr="0015000D">
        <w:rPr>
          <w:rFonts w:ascii="Arial" w:hAnsi="Arial" w:cs="Arial"/>
          <w:lang w:val="en-US"/>
        </w:rPr>
        <w:t xml:space="preserve">UE in </w:t>
      </w:r>
      <w:r>
        <w:rPr>
          <w:rFonts w:ascii="Arial" w:hAnsi="Arial" w:cs="Arial"/>
          <w:lang w:val="en-US"/>
        </w:rPr>
        <w:t>RRC_CONNECTED state</w:t>
      </w:r>
      <w:r w:rsidRPr="0015000D">
        <w:rPr>
          <w:rFonts w:ascii="Arial" w:hAnsi="Arial" w:cs="Arial"/>
          <w:lang w:val="en-US"/>
        </w:rPr>
        <w:t xml:space="preserve"> </w:t>
      </w:r>
      <w:r>
        <w:rPr>
          <w:rFonts w:ascii="Arial" w:hAnsi="Arial" w:cs="Arial"/>
          <w:lang w:val="en-US"/>
        </w:rPr>
        <w:t>c</w:t>
      </w:r>
      <w:r w:rsidRPr="0015000D">
        <w:rPr>
          <w:rFonts w:ascii="Arial" w:hAnsi="Arial" w:cs="Arial"/>
          <w:lang w:val="en-US"/>
        </w:rPr>
        <w:t xml:space="preserve">ould have greater impact on network performance </w:t>
      </w:r>
      <w:r w:rsidR="006F5A3A">
        <w:rPr>
          <w:rFonts w:ascii="Arial" w:hAnsi="Arial" w:cs="Arial"/>
          <w:lang w:val="en-US"/>
        </w:rPr>
        <w:t xml:space="preserve">than relaxation for RRC_IDLE </w:t>
      </w:r>
      <w:r w:rsidRPr="001747D4">
        <w:rPr>
          <w:rFonts w:ascii="Arial" w:hAnsi="Arial" w:cs="Arial"/>
          <w:lang w:val="en-US"/>
        </w:rPr>
        <w:t xml:space="preserve">and therefore possibly affect the </w:t>
      </w:r>
      <w:r w:rsidRPr="0015000D">
        <w:rPr>
          <w:rFonts w:ascii="Arial" w:hAnsi="Arial" w:cs="Arial"/>
          <w:lang w:val="en-US"/>
        </w:rPr>
        <w:t>user experience</w:t>
      </w:r>
      <w:r w:rsidR="002002EF">
        <w:rPr>
          <w:rFonts w:ascii="Arial" w:hAnsi="Arial" w:cs="Arial"/>
          <w:lang w:val="en-US"/>
        </w:rPr>
        <w:t xml:space="preserve"> and, indirectly, the performance of other (types of</w:t>
      </w:r>
      <w:r w:rsidR="00464731">
        <w:rPr>
          <w:rFonts w:ascii="Arial" w:hAnsi="Arial" w:cs="Arial"/>
          <w:lang w:val="en-US"/>
        </w:rPr>
        <w:t>) UEs’ services</w:t>
      </w:r>
      <w:r w:rsidRPr="0015000D">
        <w:rPr>
          <w:rFonts w:ascii="Arial" w:hAnsi="Arial" w:cs="Arial"/>
          <w:lang w:val="en-US"/>
        </w:rPr>
        <w:t>.</w:t>
      </w:r>
      <w:r w:rsidRPr="001747D4">
        <w:rPr>
          <w:rFonts w:ascii="Arial" w:hAnsi="Arial" w:cs="Arial"/>
          <w:lang w:val="en-US"/>
        </w:rPr>
        <w:t xml:space="preserve"> </w:t>
      </w:r>
      <w:r w:rsidR="004012E2">
        <w:rPr>
          <w:rFonts w:ascii="Arial" w:hAnsi="Arial" w:cs="Arial"/>
          <w:lang w:val="en-US"/>
        </w:rPr>
        <w:t>Since t</w:t>
      </w:r>
      <w:r w:rsidRPr="001747D4">
        <w:rPr>
          <w:rFonts w:ascii="Arial" w:hAnsi="Arial" w:cs="Arial"/>
          <w:lang w:val="en-US"/>
        </w:rPr>
        <w:t>he network is responsible for providing acceptable system performance (and Qo</w:t>
      </w:r>
      <w:r w:rsidR="00E66292">
        <w:rPr>
          <w:rFonts w:ascii="Arial" w:hAnsi="Arial" w:cs="Arial"/>
          <w:lang w:val="en-US"/>
        </w:rPr>
        <w:t>S</w:t>
      </w:r>
      <w:r w:rsidRPr="001747D4">
        <w:rPr>
          <w:rFonts w:ascii="Arial" w:hAnsi="Arial" w:cs="Arial"/>
          <w:lang w:val="en-US"/>
        </w:rPr>
        <w:t xml:space="preserve">), a device </w:t>
      </w:r>
      <w:r w:rsidRPr="0015000D">
        <w:rPr>
          <w:rFonts w:ascii="Arial" w:hAnsi="Arial" w:cs="Arial"/>
          <w:lang w:val="en-US"/>
        </w:rPr>
        <w:t xml:space="preserve">should not </w:t>
      </w:r>
      <w:r>
        <w:rPr>
          <w:rFonts w:ascii="Arial" w:hAnsi="Arial" w:cs="Arial"/>
          <w:lang w:val="en-US"/>
        </w:rPr>
        <w:t xml:space="preserve">itself </w:t>
      </w:r>
      <w:r w:rsidRPr="0015000D">
        <w:rPr>
          <w:rFonts w:ascii="Arial" w:hAnsi="Arial" w:cs="Arial"/>
          <w:lang w:val="en-US"/>
        </w:rPr>
        <w:t xml:space="preserve">be allowed to determine the </w:t>
      </w:r>
      <w:r w:rsidRPr="001747D4">
        <w:rPr>
          <w:rFonts w:ascii="Arial" w:hAnsi="Arial" w:cs="Arial"/>
          <w:lang w:val="en-US"/>
        </w:rPr>
        <w:t>behavior</w:t>
      </w:r>
      <w:r w:rsidRPr="0015000D">
        <w:rPr>
          <w:rFonts w:ascii="Arial" w:hAnsi="Arial" w:cs="Arial"/>
          <w:lang w:val="en-US"/>
        </w:rPr>
        <w:t xml:space="preserve"> for relaxing RRM measurement</w:t>
      </w:r>
      <w:r w:rsidRPr="001747D4">
        <w:rPr>
          <w:rFonts w:ascii="Arial" w:hAnsi="Arial" w:cs="Arial"/>
          <w:lang w:val="en-US"/>
        </w:rPr>
        <w:t>s.</w:t>
      </w:r>
    </w:p>
    <w:p w14:paraId="11BDE247" w14:textId="7B508B89" w:rsidR="00321530" w:rsidRPr="004012E2" w:rsidRDefault="004012E2" w:rsidP="002120A0">
      <w:pPr>
        <w:pStyle w:val="Observation"/>
        <w:rPr>
          <w:lang w:val="en-US"/>
        </w:rPr>
      </w:pPr>
      <w:bookmarkStart w:id="3" w:name="_Toc71539522"/>
      <w:r>
        <w:rPr>
          <w:lang w:val="en-US"/>
        </w:rPr>
        <w:t>The network is responsible for system performance and Qo</w:t>
      </w:r>
      <w:r w:rsidR="00E66292">
        <w:rPr>
          <w:lang w:val="en-US"/>
        </w:rPr>
        <w:t>S</w:t>
      </w:r>
      <w:r>
        <w:rPr>
          <w:lang w:val="en-US"/>
        </w:rPr>
        <w:t xml:space="preserve"> and, consequently, should be in control of RRM </w:t>
      </w:r>
      <w:r w:rsidR="00C64035">
        <w:rPr>
          <w:lang w:val="en-US"/>
        </w:rPr>
        <w:t>relaxation</w:t>
      </w:r>
      <w:r w:rsidR="00516971">
        <w:rPr>
          <w:lang w:val="en-US"/>
        </w:rPr>
        <w:t xml:space="preserve"> </w:t>
      </w:r>
      <w:r w:rsidR="00BC7E31">
        <w:rPr>
          <w:lang w:val="en-US"/>
        </w:rPr>
        <w:t>(</w:t>
      </w:r>
      <w:r w:rsidR="0086273F">
        <w:rPr>
          <w:lang w:val="en-US"/>
        </w:rPr>
        <w:t>a</w:t>
      </w:r>
      <w:r w:rsidR="008E1DD9">
        <w:rPr>
          <w:lang w:val="en-US"/>
        </w:rPr>
        <w:t>lso</w:t>
      </w:r>
      <w:r w:rsidR="0086273F">
        <w:rPr>
          <w:lang w:val="en-US"/>
        </w:rPr>
        <w:t xml:space="preserve"> specified in the</w:t>
      </w:r>
      <w:r w:rsidR="00BC7E31">
        <w:rPr>
          <w:lang w:val="en-US"/>
        </w:rPr>
        <w:t xml:space="preserve"> </w:t>
      </w:r>
      <w:r w:rsidR="00931F0C">
        <w:rPr>
          <w:lang w:val="en-US"/>
        </w:rPr>
        <w:t xml:space="preserve">RRM relaxation objective of the </w:t>
      </w:r>
      <w:r w:rsidR="00BC7E31">
        <w:rPr>
          <w:lang w:val="en-US"/>
        </w:rPr>
        <w:t>WID</w:t>
      </w:r>
      <w:r w:rsidR="00424349">
        <w:rPr>
          <w:lang w:val="en-US"/>
        </w:rPr>
        <w:t xml:space="preserve"> </w:t>
      </w:r>
      <w:r w:rsidR="00424349">
        <w:rPr>
          <w:lang w:val="en-US"/>
        </w:rPr>
        <w:fldChar w:fldCharType="begin"/>
      </w:r>
      <w:r w:rsidR="00424349">
        <w:rPr>
          <w:lang w:val="en-US"/>
        </w:rPr>
        <w:instrText xml:space="preserve"> REF _Ref71532902 \r \h </w:instrText>
      </w:r>
      <w:r w:rsidR="00424349">
        <w:rPr>
          <w:lang w:val="en-US"/>
        </w:rPr>
      </w:r>
      <w:r w:rsidR="00424349">
        <w:rPr>
          <w:lang w:val="en-US"/>
        </w:rPr>
        <w:fldChar w:fldCharType="separate"/>
      </w:r>
      <w:r w:rsidR="00424349">
        <w:rPr>
          <w:lang w:val="en-US"/>
        </w:rPr>
        <w:t>[1]</w:t>
      </w:r>
      <w:r w:rsidR="00424349">
        <w:rPr>
          <w:lang w:val="en-US"/>
        </w:rPr>
        <w:fldChar w:fldCharType="end"/>
      </w:r>
      <w:r w:rsidR="00BC7E31">
        <w:rPr>
          <w:lang w:val="en-US"/>
        </w:rPr>
        <w:t>)</w:t>
      </w:r>
      <w:r w:rsidR="00C64035">
        <w:rPr>
          <w:lang w:val="en-US"/>
        </w:rPr>
        <w:t>.</w:t>
      </w:r>
      <w:bookmarkEnd w:id="3"/>
      <w:r>
        <w:rPr>
          <w:lang w:val="en-US"/>
        </w:rPr>
        <w:t xml:space="preserve"> </w:t>
      </w:r>
    </w:p>
    <w:p w14:paraId="02F624A0" w14:textId="66698F24" w:rsidR="002120A0" w:rsidRPr="0015000D" w:rsidRDefault="002120A0" w:rsidP="002120A0">
      <w:pPr>
        <w:rPr>
          <w:rFonts w:ascii="Arial" w:hAnsi="Arial" w:cs="Arial"/>
          <w:lang w:val="en-US"/>
        </w:rPr>
      </w:pPr>
      <w:r w:rsidRPr="001747D4">
        <w:rPr>
          <w:rFonts w:ascii="Arial" w:hAnsi="Arial" w:cs="Arial"/>
          <w:lang w:val="en-US"/>
        </w:rPr>
        <w:t xml:space="preserve">Already in </w:t>
      </w:r>
      <w:r w:rsidRPr="0015000D">
        <w:rPr>
          <w:rFonts w:ascii="Arial" w:hAnsi="Arial" w:cs="Arial"/>
          <w:lang w:val="en-US"/>
        </w:rPr>
        <w:t xml:space="preserve">Rel-15, </w:t>
      </w:r>
      <w:r w:rsidRPr="001747D4">
        <w:rPr>
          <w:rFonts w:ascii="Arial" w:hAnsi="Arial" w:cs="Arial"/>
          <w:lang w:val="en-US"/>
        </w:rPr>
        <w:t xml:space="preserve">there are </w:t>
      </w:r>
      <w:r w:rsidR="00331B6F">
        <w:rPr>
          <w:rFonts w:ascii="Arial" w:hAnsi="Arial" w:cs="Arial"/>
          <w:lang w:val="en-US"/>
        </w:rPr>
        <w:t>several</w:t>
      </w:r>
      <w:r w:rsidRPr="001747D4">
        <w:rPr>
          <w:rFonts w:ascii="Arial" w:hAnsi="Arial" w:cs="Arial"/>
          <w:lang w:val="en-US"/>
        </w:rPr>
        <w:t xml:space="preserve"> </w:t>
      </w:r>
      <w:r w:rsidRPr="0015000D">
        <w:rPr>
          <w:rFonts w:ascii="Arial" w:hAnsi="Arial" w:cs="Arial"/>
          <w:lang w:val="en-US"/>
        </w:rPr>
        <w:t xml:space="preserve">configurable parameters for RRM </w:t>
      </w:r>
      <w:r w:rsidRPr="001747D4">
        <w:rPr>
          <w:rFonts w:ascii="Arial" w:hAnsi="Arial" w:cs="Arial"/>
          <w:lang w:val="en-US"/>
        </w:rPr>
        <w:t>measurements</w:t>
      </w:r>
      <w:r w:rsidRPr="0015000D">
        <w:rPr>
          <w:rFonts w:ascii="Arial" w:hAnsi="Arial" w:cs="Arial"/>
          <w:lang w:val="en-US"/>
        </w:rPr>
        <w:t xml:space="preserve"> </w:t>
      </w:r>
      <w:r>
        <w:rPr>
          <w:rFonts w:ascii="Arial" w:hAnsi="Arial" w:cs="Arial"/>
          <w:lang w:val="en-US"/>
        </w:rPr>
        <w:t xml:space="preserve">in RRC_CONNECTED </w:t>
      </w:r>
      <w:r w:rsidRPr="0015000D">
        <w:rPr>
          <w:rFonts w:ascii="Arial" w:hAnsi="Arial" w:cs="Arial"/>
          <w:lang w:val="en-US"/>
        </w:rPr>
        <w:t xml:space="preserve">that could </w:t>
      </w:r>
      <w:r w:rsidRPr="001747D4">
        <w:rPr>
          <w:rFonts w:ascii="Arial" w:hAnsi="Arial" w:cs="Arial"/>
          <w:lang w:val="en-US"/>
        </w:rPr>
        <w:t>be used to</w:t>
      </w:r>
      <w:r w:rsidRPr="0015000D">
        <w:rPr>
          <w:rFonts w:ascii="Arial" w:hAnsi="Arial" w:cs="Arial"/>
          <w:lang w:val="en-US"/>
        </w:rPr>
        <w:t xml:space="preserve"> reduce </w:t>
      </w:r>
      <w:r w:rsidRPr="001747D4">
        <w:rPr>
          <w:rFonts w:ascii="Arial" w:hAnsi="Arial" w:cs="Arial"/>
          <w:lang w:val="en-US"/>
        </w:rPr>
        <w:t xml:space="preserve">the </w:t>
      </w:r>
      <w:r w:rsidR="00855066">
        <w:rPr>
          <w:rFonts w:ascii="Arial" w:hAnsi="Arial" w:cs="Arial"/>
          <w:lang w:val="en-US"/>
        </w:rPr>
        <w:t>power consumption from</w:t>
      </w:r>
      <w:r w:rsidRPr="001747D4">
        <w:rPr>
          <w:rFonts w:ascii="Arial" w:hAnsi="Arial" w:cs="Arial"/>
          <w:lang w:val="en-US"/>
        </w:rPr>
        <w:t xml:space="preserve"> </w:t>
      </w:r>
      <w:r w:rsidRPr="0015000D">
        <w:rPr>
          <w:rFonts w:ascii="Arial" w:hAnsi="Arial" w:cs="Arial"/>
          <w:lang w:val="en-US"/>
        </w:rPr>
        <w:t>RRM measurements:</w:t>
      </w:r>
    </w:p>
    <w:p w14:paraId="37E7B4A4" w14:textId="77777777" w:rsidR="002120A0" w:rsidRPr="001747D4" w:rsidRDefault="002120A0" w:rsidP="002120A0">
      <w:pPr>
        <w:pStyle w:val="ListParagraph"/>
        <w:numPr>
          <w:ilvl w:val="0"/>
          <w:numId w:val="25"/>
        </w:numPr>
        <w:rPr>
          <w:rFonts w:ascii="Arial" w:hAnsi="Arial" w:cs="Arial"/>
          <w:sz w:val="20"/>
          <w:szCs w:val="20"/>
          <w:lang w:val="en-US"/>
        </w:rPr>
      </w:pPr>
      <w:r w:rsidRPr="001747D4">
        <w:rPr>
          <w:rFonts w:ascii="Arial" w:hAnsi="Arial" w:cs="Arial"/>
          <w:sz w:val="20"/>
          <w:szCs w:val="20"/>
          <w:lang w:val="en-US"/>
        </w:rPr>
        <w:t>Number of cells to measure via measObject</w:t>
      </w:r>
    </w:p>
    <w:p w14:paraId="4F09B8FE" w14:textId="77777777" w:rsidR="002120A0" w:rsidRPr="001747D4" w:rsidRDefault="002120A0" w:rsidP="002120A0">
      <w:pPr>
        <w:pStyle w:val="ListParagraph"/>
        <w:numPr>
          <w:ilvl w:val="0"/>
          <w:numId w:val="25"/>
        </w:numPr>
        <w:rPr>
          <w:rFonts w:ascii="Arial" w:hAnsi="Arial" w:cs="Arial"/>
          <w:sz w:val="20"/>
          <w:szCs w:val="20"/>
          <w:lang w:val="en-US"/>
        </w:rPr>
      </w:pPr>
      <w:r w:rsidRPr="001747D4">
        <w:rPr>
          <w:rFonts w:ascii="Arial" w:hAnsi="Arial" w:cs="Arial"/>
          <w:sz w:val="20"/>
          <w:szCs w:val="20"/>
          <w:lang w:val="en-US"/>
        </w:rPr>
        <w:t>Measurement periodicity and length (via SMTC)</w:t>
      </w:r>
    </w:p>
    <w:p w14:paraId="376DC506" w14:textId="6005845F" w:rsidR="002120A0" w:rsidRPr="00B86190" w:rsidRDefault="002120A0" w:rsidP="002120A0">
      <w:pPr>
        <w:pStyle w:val="ListParagraph"/>
        <w:numPr>
          <w:ilvl w:val="0"/>
          <w:numId w:val="25"/>
        </w:numPr>
        <w:rPr>
          <w:rFonts w:ascii="Arial" w:hAnsi="Arial" w:cs="Arial"/>
          <w:sz w:val="20"/>
          <w:szCs w:val="20"/>
          <w:lang w:val="en-US"/>
        </w:rPr>
      </w:pPr>
      <w:r w:rsidRPr="001747D4">
        <w:rPr>
          <w:rFonts w:ascii="Arial" w:hAnsi="Arial" w:cs="Arial"/>
          <w:sz w:val="20"/>
          <w:szCs w:val="20"/>
          <w:lang w:val="en-US"/>
        </w:rPr>
        <w:t>Measurements based on CSI-RS or SSB only or both are set in the parameter ssb-ToMeasure</w:t>
      </w:r>
    </w:p>
    <w:p w14:paraId="6C348DE8" w14:textId="77777777" w:rsidR="00B86190" w:rsidRDefault="00B86190" w:rsidP="002120A0">
      <w:pPr>
        <w:rPr>
          <w:rFonts w:ascii="Arial" w:hAnsi="Arial" w:cs="Arial"/>
          <w:lang w:val="en-US"/>
        </w:rPr>
      </w:pPr>
    </w:p>
    <w:p w14:paraId="092C4003" w14:textId="4EB40BC6" w:rsidR="002120A0" w:rsidRPr="00526FF6" w:rsidRDefault="002120A0" w:rsidP="002120A0">
      <w:pPr>
        <w:rPr>
          <w:rFonts w:ascii="Arial" w:hAnsi="Arial" w:cs="Arial"/>
          <w:lang w:val="en-US"/>
        </w:rPr>
      </w:pPr>
      <w:r w:rsidRPr="00526FF6">
        <w:rPr>
          <w:rFonts w:ascii="Arial" w:hAnsi="Arial" w:cs="Arial"/>
          <w:lang w:val="en-US"/>
        </w:rPr>
        <w:t>In the measurements report, the UE could be configured to:</w:t>
      </w:r>
    </w:p>
    <w:p w14:paraId="01A07BD9" w14:textId="77777777" w:rsidR="002120A0" w:rsidRPr="00526FF6" w:rsidRDefault="002120A0" w:rsidP="002120A0">
      <w:pPr>
        <w:pStyle w:val="ListParagraph"/>
        <w:numPr>
          <w:ilvl w:val="0"/>
          <w:numId w:val="26"/>
        </w:numPr>
        <w:rPr>
          <w:rFonts w:ascii="Arial" w:hAnsi="Arial" w:cs="Arial"/>
          <w:sz w:val="20"/>
          <w:szCs w:val="20"/>
          <w:lang w:val="en-US"/>
        </w:rPr>
      </w:pPr>
      <w:r w:rsidRPr="00526FF6">
        <w:rPr>
          <w:rFonts w:ascii="Arial" w:hAnsi="Arial" w:cs="Arial"/>
          <w:sz w:val="20"/>
          <w:szCs w:val="20"/>
          <w:lang w:val="en-US"/>
        </w:rPr>
        <w:t>Include beam measurements</w:t>
      </w:r>
    </w:p>
    <w:p w14:paraId="04BBF59F" w14:textId="77777777" w:rsidR="002120A0" w:rsidRPr="00526FF6" w:rsidRDefault="002120A0" w:rsidP="002120A0">
      <w:pPr>
        <w:pStyle w:val="ListParagraph"/>
        <w:numPr>
          <w:ilvl w:val="0"/>
          <w:numId w:val="26"/>
        </w:numPr>
        <w:rPr>
          <w:rFonts w:ascii="Arial" w:hAnsi="Arial" w:cs="Arial"/>
          <w:sz w:val="20"/>
          <w:szCs w:val="20"/>
          <w:lang w:val="en-US"/>
        </w:rPr>
      </w:pPr>
      <w:r w:rsidRPr="00526FF6">
        <w:rPr>
          <w:rFonts w:ascii="Arial" w:hAnsi="Arial" w:cs="Arial"/>
          <w:sz w:val="20"/>
          <w:szCs w:val="20"/>
          <w:lang w:val="en-US"/>
        </w:rPr>
        <w:t>Report up to 8 neighbour cells</w:t>
      </w:r>
    </w:p>
    <w:p w14:paraId="39CA9AAC" w14:textId="079976C9" w:rsidR="002120A0" w:rsidRPr="00526FF6" w:rsidRDefault="002120A0" w:rsidP="002120A0">
      <w:pPr>
        <w:pStyle w:val="ListParagraph"/>
        <w:numPr>
          <w:ilvl w:val="0"/>
          <w:numId w:val="26"/>
        </w:numPr>
        <w:rPr>
          <w:rFonts w:ascii="Arial" w:hAnsi="Arial" w:cs="Arial"/>
          <w:sz w:val="20"/>
          <w:szCs w:val="20"/>
          <w:lang w:val="en-US"/>
        </w:rPr>
      </w:pPr>
      <w:r w:rsidRPr="00526FF6">
        <w:rPr>
          <w:rFonts w:ascii="Arial" w:hAnsi="Arial" w:cs="Arial"/>
          <w:sz w:val="20"/>
          <w:szCs w:val="20"/>
          <w:lang w:val="en-US"/>
        </w:rPr>
        <w:t xml:space="preserve">Report best neighbor cells per serving frequency (only applicable </w:t>
      </w:r>
      <w:r w:rsidR="00F63EEE">
        <w:rPr>
          <w:rFonts w:ascii="Arial" w:hAnsi="Arial" w:cs="Arial"/>
          <w:sz w:val="20"/>
          <w:szCs w:val="20"/>
          <w:lang w:val="en-US"/>
        </w:rPr>
        <w:t>for</w:t>
      </w:r>
      <w:r w:rsidRPr="00526FF6">
        <w:rPr>
          <w:rFonts w:ascii="Arial" w:hAnsi="Arial" w:cs="Arial"/>
          <w:sz w:val="20"/>
          <w:szCs w:val="20"/>
          <w:lang w:val="en-US"/>
        </w:rPr>
        <w:t xml:space="preserve"> event triggered</w:t>
      </w:r>
      <w:r w:rsidR="00F63EEE">
        <w:rPr>
          <w:rFonts w:ascii="Arial" w:hAnsi="Arial" w:cs="Arial"/>
          <w:sz w:val="20"/>
          <w:szCs w:val="20"/>
          <w:lang w:val="en-US"/>
        </w:rPr>
        <w:t xml:space="preserve"> measurements</w:t>
      </w:r>
      <w:r w:rsidRPr="00526FF6">
        <w:rPr>
          <w:rFonts w:ascii="Arial" w:hAnsi="Arial" w:cs="Arial"/>
          <w:sz w:val="20"/>
          <w:szCs w:val="20"/>
          <w:lang w:val="en-US"/>
        </w:rPr>
        <w:t>)</w:t>
      </w:r>
    </w:p>
    <w:p w14:paraId="2C9C8984" w14:textId="77777777" w:rsidR="002120A0" w:rsidRPr="00526FF6" w:rsidRDefault="002120A0" w:rsidP="002120A0">
      <w:pPr>
        <w:rPr>
          <w:rFonts w:ascii="Arial" w:hAnsi="Arial" w:cs="Arial"/>
          <w:lang w:val="en-US"/>
        </w:rPr>
      </w:pPr>
    </w:p>
    <w:p w14:paraId="0C545D0E" w14:textId="735B1608" w:rsidR="002120A0" w:rsidRPr="00526FF6" w:rsidRDefault="002120A0" w:rsidP="002120A0">
      <w:pPr>
        <w:rPr>
          <w:rFonts w:ascii="Arial" w:hAnsi="Arial" w:cs="Arial"/>
          <w:lang w:val="en-US"/>
        </w:rPr>
      </w:pPr>
      <w:r w:rsidRPr="00526FF6">
        <w:rPr>
          <w:rFonts w:ascii="Arial" w:hAnsi="Arial" w:cs="Arial"/>
          <w:lang w:val="en-US"/>
        </w:rPr>
        <w:t>Based on the Rel-15 configurable parameters for measurements and reporting, the network could already build up statistics for efficient or optimized RRM measurements to help the device reduce power consumption. However, the benefit is not expected to be particularly large; especially for stationary/slow-moving devices where relatively stable statistics could have already been derived based on network configurations and algorithms</w:t>
      </w:r>
      <w:r w:rsidR="00260D1A">
        <w:rPr>
          <w:rFonts w:ascii="Arial" w:hAnsi="Arial" w:cs="Arial"/>
          <w:lang w:val="en-US"/>
        </w:rPr>
        <w:t xml:space="preserve">, i.e. many measurements are </w:t>
      </w:r>
      <w:r w:rsidR="00987730">
        <w:rPr>
          <w:rFonts w:ascii="Arial" w:hAnsi="Arial" w:cs="Arial"/>
          <w:lang w:val="en-US"/>
        </w:rPr>
        <w:t>triggered</w:t>
      </w:r>
      <w:r w:rsidR="00260D1A">
        <w:rPr>
          <w:rFonts w:ascii="Arial" w:hAnsi="Arial" w:cs="Arial"/>
          <w:lang w:val="en-US"/>
        </w:rPr>
        <w:t xml:space="preserve"> by events and devices that do not</w:t>
      </w:r>
      <w:r w:rsidR="00987730">
        <w:rPr>
          <w:rFonts w:ascii="Arial" w:hAnsi="Arial" w:cs="Arial"/>
          <w:lang w:val="en-US"/>
        </w:rPr>
        <w:t xml:space="preserve"> move triggers fewer events.</w:t>
      </w:r>
    </w:p>
    <w:p w14:paraId="1B829C3C" w14:textId="060634DF" w:rsidR="002120A0" w:rsidRDefault="00F36034" w:rsidP="002120A0">
      <w:pPr>
        <w:pStyle w:val="Observation"/>
        <w:rPr>
          <w:lang w:val="en-US"/>
        </w:rPr>
      </w:pPr>
      <w:bookmarkStart w:id="4" w:name="_Toc61563043"/>
      <w:bookmarkStart w:id="5" w:name="_Toc71539523"/>
      <w:r>
        <w:rPr>
          <w:lang w:val="en-US"/>
        </w:rPr>
        <w:t xml:space="preserve">The network is in full control of which </w:t>
      </w:r>
      <w:r w:rsidR="002120A0">
        <w:rPr>
          <w:lang w:val="en-US"/>
        </w:rPr>
        <w:t xml:space="preserve">RRM measurements </w:t>
      </w:r>
      <w:r>
        <w:rPr>
          <w:lang w:val="en-US"/>
        </w:rPr>
        <w:t xml:space="preserve">the UE performs </w:t>
      </w:r>
      <w:r w:rsidR="002120A0">
        <w:rPr>
          <w:lang w:val="en-US"/>
        </w:rPr>
        <w:t>in RRC_CONNECTED</w:t>
      </w:r>
      <w:r w:rsidR="0078770E">
        <w:rPr>
          <w:lang w:val="en-US"/>
        </w:rPr>
        <w:t xml:space="preserve"> and the network can hence relaxation RRM measurements by normal RRC reconfiguration</w:t>
      </w:r>
      <w:r w:rsidR="002120A0">
        <w:rPr>
          <w:lang w:val="en-US"/>
        </w:rPr>
        <w:t>.</w:t>
      </w:r>
      <w:bookmarkEnd w:id="4"/>
      <w:bookmarkEnd w:id="5"/>
      <w:r w:rsidR="002120A0">
        <w:rPr>
          <w:lang w:val="en-US"/>
        </w:rPr>
        <w:t xml:space="preserve"> </w:t>
      </w:r>
    </w:p>
    <w:p w14:paraId="14B21B35" w14:textId="2D47027A" w:rsidR="002120A0" w:rsidRDefault="002120A0" w:rsidP="002120A0">
      <w:pPr>
        <w:rPr>
          <w:rFonts w:ascii="Arial" w:hAnsi="Arial" w:cs="Arial"/>
          <w:lang w:val="en-US"/>
        </w:rPr>
      </w:pPr>
      <w:r>
        <w:rPr>
          <w:rFonts w:ascii="Arial" w:hAnsi="Arial" w:cs="Arial"/>
          <w:lang w:val="en-US"/>
        </w:rPr>
        <w:t>F</w:t>
      </w:r>
      <w:r w:rsidRPr="0015000D">
        <w:rPr>
          <w:rFonts w:ascii="Arial" w:hAnsi="Arial" w:cs="Arial"/>
          <w:lang w:val="en-US"/>
        </w:rPr>
        <w:t xml:space="preserve">ast switching </w:t>
      </w:r>
      <w:r w:rsidR="0073648C">
        <w:rPr>
          <w:rFonts w:ascii="Arial" w:hAnsi="Arial" w:cs="Arial"/>
          <w:lang w:val="en-US"/>
        </w:rPr>
        <w:t xml:space="preserve">from RRC_CONNECTED </w:t>
      </w:r>
      <w:r w:rsidRPr="0015000D">
        <w:rPr>
          <w:rFonts w:ascii="Arial" w:hAnsi="Arial" w:cs="Arial"/>
          <w:lang w:val="en-US"/>
        </w:rPr>
        <w:t xml:space="preserve">to </w:t>
      </w:r>
      <w:r>
        <w:rPr>
          <w:rFonts w:ascii="Arial" w:hAnsi="Arial" w:cs="Arial"/>
          <w:lang w:val="en-US"/>
        </w:rPr>
        <w:t>RRC_INACTIVE</w:t>
      </w:r>
      <w:r w:rsidR="0073648C">
        <w:rPr>
          <w:rFonts w:ascii="Arial" w:hAnsi="Arial" w:cs="Arial"/>
          <w:lang w:val="en-US"/>
        </w:rPr>
        <w:t>/IDLE</w:t>
      </w:r>
      <w:r>
        <w:rPr>
          <w:rFonts w:ascii="Arial" w:hAnsi="Arial" w:cs="Arial"/>
          <w:lang w:val="en-US"/>
        </w:rPr>
        <w:t>,</w:t>
      </w:r>
      <w:r w:rsidRPr="0015000D">
        <w:rPr>
          <w:rFonts w:ascii="Arial" w:hAnsi="Arial" w:cs="Arial"/>
          <w:lang w:val="en-US"/>
        </w:rPr>
        <w:t xml:space="preserve"> </w:t>
      </w:r>
      <w:r>
        <w:rPr>
          <w:rFonts w:ascii="Arial" w:hAnsi="Arial" w:cs="Arial"/>
          <w:lang w:val="en-US"/>
        </w:rPr>
        <w:t xml:space="preserve">after the transmission </w:t>
      </w:r>
      <w:r w:rsidRPr="0015000D">
        <w:rPr>
          <w:rFonts w:ascii="Arial" w:hAnsi="Arial" w:cs="Arial"/>
          <w:lang w:val="en-US"/>
        </w:rPr>
        <w:t xml:space="preserve">would eventually lead to </w:t>
      </w:r>
      <w:r w:rsidR="00704518">
        <w:rPr>
          <w:rFonts w:ascii="Arial" w:hAnsi="Arial" w:cs="Arial"/>
          <w:lang w:val="en-US"/>
        </w:rPr>
        <w:t>even better</w:t>
      </w:r>
      <w:r w:rsidRPr="0015000D">
        <w:rPr>
          <w:rFonts w:ascii="Arial" w:hAnsi="Arial" w:cs="Arial"/>
          <w:lang w:val="en-US"/>
        </w:rPr>
        <w:t xml:space="preserve"> power saving </w:t>
      </w:r>
      <w:r>
        <w:rPr>
          <w:rFonts w:ascii="Arial" w:hAnsi="Arial" w:cs="Arial"/>
          <w:lang w:val="en-US"/>
        </w:rPr>
        <w:t xml:space="preserve">for the device </w:t>
      </w:r>
      <w:r w:rsidR="005728FA">
        <w:rPr>
          <w:rFonts w:ascii="Arial" w:hAnsi="Arial" w:cs="Arial"/>
          <w:lang w:val="en-US"/>
        </w:rPr>
        <w:t xml:space="preserve">than </w:t>
      </w:r>
      <w:r>
        <w:rPr>
          <w:rFonts w:ascii="Arial" w:hAnsi="Arial" w:cs="Arial"/>
          <w:lang w:val="en-US"/>
        </w:rPr>
        <w:t>a</w:t>
      </w:r>
      <w:r w:rsidR="005728FA">
        <w:rPr>
          <w:rFonts w:ascii="Arial" w:hAnsi="Arial" w:cs="Arial"/>
          <w:lang w:val="en-US"/>
        </w:rPr>
        <w:t>n</w:t>
      </w:r>
      <w:r>
        <w:rPr>
          <w:rFonts w:ascii="Arial" w:hAnsi="Arial" w:cs="Arial"/>
          <w:lang w:val="en-US"/>
        </w:rPr>
        <w:t xml:space="preserve"> RRC_CONNECTED device relying on RRM relaxation</w:t>
      </w:r>
      <w:r w:rsidRPr="0015000D">
        <w:rPr>
          <w:rFonts w:ascii="Arial" w:hAnsi="Arial" w:cs="Arial"/>
          <w:lang w:val="en-US"/>
        </w:rPr>
        <w:t>.</w:t>
      </w:r>
    </w:p>
    <w:p w14:paraId="0FCA899D" w14:textId="44FA9292" w:rsidR="002120A0" w:rsidRDefault="002120A0" w:rsidP="002120A0">
      <w:pPr>
        <w:rPr>
          <w:rFonts w:ascii="Arial" w:hAnsi="Arial" w:cs="Arial"/>
          <w:lang w:val="en-US"/>
        </w:rPr>
      </w:pPr>
      <w:r w:rsidRPr="0015000D">
        <w:rPr>
          <w:rFonts w:ascii="Arial" w:hAnsi="Arial" w:cs="Arial"/>
          <w:lang w:val="en-US"/>
        </w:rPr>
        <w:t xml:space="preserve">It should be noted that in </w:t>
      </w:r>
      <w:r>
        <w:rPr>
          <w:rFonts w:ascii="Arial" w:hAnsi="Arial" w:cs="Arial"/>
          <w:lang w:val="en-US"/>
        </w:rPr>
        <w:t>NR R</w:t>
      </w:r>
      <w:r w:rsidRPr="0015000D">
        <w:rPr>
          <w:rFonts w:ascii="Arial" w:hAnsi="Arial" w:cs="Arial"/>
          <w:lang w:val="en-US"/>
        </w:rPr>
        <w:t>el-16</w:t>
      </w:r>
      <w:r w:rsidR="0014131D">
        <w:rPr>
          <w:rFonts w:ascii="Arial" w:hAnsi="Arial" w:cs="Arial"/>
          <w:lang w:val="en-US"/>
        </w:rPr>
        <w:t xml:space="preserve"> Power Saving enhancements were added and mode are added in the </w:t>
      </w:r>
      <w:r>
        <w:rPr>
          <w:rFonts w:ascii="Arial" w:hAnsi="Arial" w:cs="Arial"/>
          <w:lang w:val="en-US"/>
        </w:rPr>
        <w:t>R</w:t>
      </w:r>
      <w:r w:rsidRPr="0015000D">
        <w:rPr>
          <w:rFonts w:ascii="Arial" w:hAnsi="Arial" w:cs="Arial"/>
          <w:lang w:val="en-US"/>
        </w:rPr>
        <w:t>el-17 PS WI</w:t>
      </w:r>
      <w:r>
        <w:rPr>
          <w:rFonts w:ascii="Arial" w:hAnsi="Arial" w:cs="Arial"/>
          <w:lang w:val="en-US"/>
        </w:rPr>
        <w:t>.</w:t>
      </w:r>
    </w:p>
    <w:p w14:paraId="680DF8D7" w14:textId="58D7D80D" w:rsidR="002120A0" w:rsidRPr="004B4393" w:rsidRDefault="002120A0" w:rsidP="002120A0">
      <w:pPr>
        <w:pStyle w:val="Observation"/>
        <w:rPr>
          <w:lang w:val="en-US"/>
        </w:rPr>
      </w:pPr>
      <w:bookmarkStart w:id="6" w:name="_Toc61563045"/>
      <w:bookmarkStart w:id="7" w:name="_Toc71539524"/>
      <w:r>
        <w:rPr>
          <w:lang w:val="en-US"/>
        </w:rPr>
        <w:lastRenderedPageBreak/>
        <w:t>The gain for the UE to quickly</w:t>
      </w:r>
      <w:r w:rsidR="00CA39E6">
        <w:rPr>
          <w:lang w:val="en-US"/>
        </w:rPr>
        <w:t>,</w:t>
      </w:r>
      <w:r>
        <w:rPr>
          <w:lang w:val="en-US"/>
        </w:rPr>
        <w:t xml:space="preserve"> after a transmission</w:t>
      </w:r>
      <w:r w:rsidR="00CA39E6">
        <w:rPr>
          <w:lang w:val="en-US"/>
        </w:rPr>
        <w:t>,</w:t>
      </w:r>
      <w:r>
        <w:rPr>
          <w:lang w:val="en-US"/>
        </w:rPr>
        <w:t xml:space="preserve"> move </w:t>
      </w:r>
      <w:r w:rsidR="00F95D91">
        <w:rPr>
          <w:lang w:val="en-US"/>
        </w:rPr>
        <w:t>from RRC_CONNECTED to RRC_INACTIVE/IDLE</w:t>
      </w:r>
      <w:r>
        <w:rPr>
          <w:lang w:val="en-US"/>
        </w:rPr>
        <w:t xml:space="preserve"> probably </w:t>
      </w:r>
      <w:r w:rsidR="00F95D91">
        <w:rPr>
          <w:lang w:val="en-US"/>
        </w:rPr>
        <w:t xml:space="preserve">results in </w:t>
      </w:r>
      <w:r>
        <w:rPr>
          <w:lang w:val="en-US"/>
        </w:rPr>
        <w:t xml:space="preserve">larger gains </w:t>
      </w:r>
      <w:r w:rsidR="00061C7B">
        <w:rPr>
          <w:lang w:val="en-US"/>
        </w:rPr>
        <w:t xml:space="preserve">than what is possible </w:t>
      </w:r>
      <w:r>
        <w:rPr>
          <w:lang w:val="en-US"/>
        </w:rPr>
        <w:t>from RRM relaxation in RRC_CONNECTED.</w:t>
      </w:r>
      <w:bookmarkEnd w:id="6"/>
      <w:bookmarkEnd w:id="7"/>
    </w:p>
    <w:p w14:paraId="1F363BF8" w14:textId="7EA7642B" w:rsidR="002120A0" w:rsidRPr="002120A0" w:rsidRDefault="002120A0" w:rsidP="00A04F49">
      <w:pPr>
        <w:pStyle w:val="BodyText"/>
        <w:rPr>
          <w:lang w:val="en-US"/>
        </w:rPr>
      </w:pPr>
    </w:p>
    <w:p w14:paraId="2944D554" w14:textId="3922DCA2" w:rsidR="000D495D" w:rsidRDefault="004920AD" w:rsidP="00F43FE7">
      <w:pPr>
        <w:rPr>
          <w:rFonts w:ascii="Arial" w:hAnsi="Arial"/>
          <w:lang w:val="en-US" w:eastAsia="zh-CN"/>
        </w:rPr>
      </w:pPr>
      <w:r w:rsidRPr="004920AD">
        <w:rPr>
          <w:rFonts w:ascii="Arial" w:hAnsi="Arial"/>
          <w:lang w:val="en-US" w:eastAsia="zh-CN"/>
        </w:rPr>
        <w:t xml:space="preserve">Providing RRM relaxation </w:t>
      </w:r>
      <w:r w:rsidR="00C031BD">
        <w:rPr>
          <w:rFonts w:ascii="Arial" w:hAnsi="Arial"/>
          <w:lang w:val="en-US" w:eastAsia="zh-CN"/>
        </w:rPr>
        <w:t xml:space="preserve">that adds </w:t>
      </w:r>
      <w:r w:rsidR="00CC2B93">
        <w:rPr>
          <w:rFonts w:ascii="Arial" w:hAnsi="Arial"/>
          <w:lang w:val="en-US" w:eastAsia="zh-CN"/>
        </w:rPr>
        <w:t xml:space="preserve">further power saving </w:t>
      </w:r>
      <w:r w:rsidRPr="004920AD">
        <w:rPr>
          <w:rFonts w:ascii="Arial" w:hAnsi="Arial"/>
          <w:lang w:val="en-US" w:eastAsia="zh-CN"/>
        </w:rPr>
        <w:t>in RRC_CONNECTED is not straightforward. As mentioned above</w:t>
      </w:r>
      <w:r w:rsidR="0068711A">
        <w:rPr>
          <w:rFonts w:ascii="Arial" w:hAnsi="Arial"/>
          <w:lang w:val="en-US" w:eastAsia="zh-CN"/>
        </w:rPr>
        <w:t>,</w:t>
      </w:r>
      <w:r w:rsidRPr="004920AD">
        <w:rPr>
          <w:rFonts w:ascii="Arial" w:hAnsi="Arial"/>
          <w:lang w:val="en-US" w:eastAsia="zh-CN"/>
        </w:rPr>
        <w:t xml:space="preserve"> for most use cases with RedCap devices the time a device is in RRC_CONNECTED should be as short as possible. Thus, the challenge is to provide a method that delivers power saving beyond what is already </w:t>
      </w:r>
      <w:r w:rsidR="003C498F">
        <w:rPr>
          <w:rFonts w:ascii="Arial" w:hAnsi="Arial"/>
          <w:lang w:val="en-US" w:eastAsia="zh-CN"/>
        </w:rPr>
        <w:t>possible to configure</w:t>
      </w:r>
      <w:r w:rsidRPr="004920AD">
        <w:rPr>
          <w:rFonts w:ascii="Arial" w:hAnsi="Arial"/>
          <w:lang w:val="en-US" w:eastAsia="zh-CN"/>
        </w:rPr>
        <w:t xml:space="preserve">. So far no such results have been presented </w:t>
      </w:r>
      <w:r w:rsidR="003C498F">
        <w:rPr>
          <w:rFonts w:ascii="Arial" w:hAnsi="Arial"/>
          <w:lang w:val="en-US" w:eastAsia="zh-CN"/>
        </w:rPr>
        <w:t>in</w:t>
      </w:r>
      <w:r w:rsidR="003C498F" w:rsidRPr="004920AD">
        <w:rPr>
          <w:rFonts w:ascii="Arial" w:hAnsi="Arial"/>
          <w:lang w:val="en-US" w:eastAsia="zh-CN"/>
        </w:rPr>
        <w:t xml:space="preserve"> </w:t>
      </w:r>
      <w:r w:rsidRPr="004920AD">
        <w:rPr>
          <w:rFonts w:ascii="Arial" w:hAnsi="Arial"/>
          <w:lang w:val="en-US" w:eastAsia="zh-CN"/>
        </w:rPr>
        <w:t>RAN2 and therefor</w:t>
      </w:r>
      <w:r w:rsidR="003C498F">
        <w:rPr>
          <w:rFonts w:ascii="Arial" w:hAnsi="Arial"/>
          <w:lang w:val="en-US" w:eastAsia="zh-CN"/>
        </w:rPr>
        <w:t>e</w:t>
      </w:r>
      <w:r w:rsidRPr="004920AD">
        <w:rPr>
          <w:rFonts w:ascii="Arial" w:hAnsi="Arial"/>
          <w:lang w:val="en-US" w:eastAsia="zh-CN"/>
        </w:rPr>
        <w:t xml:space="preserve"> the most logical conclusion is to not propose any changes to current specifications at this time.</w:t>
      </w:r>
    </w:p>
    <w:p w14:paraId="2B53A270" w14:textId="0155DC81" w:rsidR="00F43FE7" w:rsidRPr="004920AD" w:rsidRDefault="000D495D" w:rsidP="004920AD">
      <w:pPr>
        <w:rPr>
          <w:rFonts w:ascii="Arial" w:hAnsi="Arial"/>
          <w:lang w:val="en-US" w:eastAsia="zh-CN"/>
        </w:rPr>
      </w:pPr>
      <w:r>
        <w:rPr>
          <w:rFonts w:ascii="Arial" w:hAnsi="Arial"/>
          <w:lang w:val="en-US" w:eastAsia="zh-CN"/>
        </w:rPr>
        <w:t>One issue with the RRM relaxation for CONNECTED which some companies have proposed is that the UE</w:t>
      </w:r>
      <w:r w:rsidR="00DD1155">
        <w:rPr>
          <w:rFonts w:ascii="Arial" w:hAnsi="Arial"/>
          <w:lang w:val="en-US" w:eastAsia="zh-CN"/>
        </w:rPr>
        <w:t xml:space="preserve"> does not know why a certain RRM measurement is configured. Even if a UE is</w:t>
      </w:r>
      <w:r w:rsidR="00037571">
        <w:rPr>
          <w:rFonts w:ascii="Arial" w:hAnsi="Arial"/>
          <w:lang w:val="en-US" w:eastAsia="zh-CN"/>
        </w:rPr>
        <w:t xml:space="preserve"> of low mobility, an RRM measurement may be configured </w:t>
      </w:r>
      <w:r w:rsidR="008D4D63">
        <w:rPr>
          <w:rFonts w:ascii="Arial" w:hAnsi="Arial"/>
          <w:lang w:val="en-US" w:eastAsia="zh-CN"/>
        </w:rPr>
        <w:t xml:space="preserve">e.g. </w:t>
      </w:r>
      <w:r w:rsidR="00037571">
        <w:rPr>
          <w:rFonts w:ascii="Arial" w:hAnsi="Arial"/>
          <w:lang w:val="en-US" w:eastAsia="zh-CN"/>
        </w:rPr>
        <w:t>for the sake of load balancing.</w:t>
      </w:r>
      <w:r w:rsidR="00826C4C">
        <w:rPr>
          <w:rFonts w:ascii="Arial" w:hAnsi="Arial"/>
          <w:lang w:val="en-US" w:eastAsia="zh-CN"/>
        </w:rPr>
        <w:t xml:space="preserve"> Hence, the UE cannot do RRM relaxation of the measurements without hurting the system.</w:t>
      </w:r>
      <w:r w:rsidR="008D4D63">
        <w:rPr>
          <w:rFonts w:ascii="Arial" w:hAnsi="Arial"/>
          <w:lang w:val="en-US" w:eastAsia="zh-CN"/>
        </w:rPr>
        <w:t xml:space="preserve"> </w:t>
      </w:r>
    </w:p>
    <w:p w14:paraId="5D005EC9" w14:textId="285AF6B0" w:rsidR="00645454" w:rsidRPr="00645454" w:rsidRDefault="00A0582C">
      <w:pPr>
        <w:pStyle w:val="Proposal"/>
      </w:pPr>
      <w:bookmarkStart w:id="8" w:name="_Toc71539526"/>
      <w:bookmarkStart w:id="9" w:name="_Toc71539527"/>
      <w:bookmarkStart w:id="10" w:name="_Toc71539528"/>
      <w:bookmarkStart w:id="11" w:name="_Toc71539529"/>
      <w:bookmarkEnd w:id="8"/>
      <w:bookmarkEnd w:id="9"/>
      <w:bookmarkEnd w:id="10"/>
      <w:r>
        <w:t xml:space="preserve">Use already </w:t>
      </w:r>
      <w:r>
        <w:t xml:space="preserve">existing </w:t>
      </w:r>
      <w:r w:rsidR="00F43FE7">
        <w:t xml:space="preserve">features </w:t>
      </w:r>
      <w:r>
        <w:t xml:space="preserve">to </w:t>
      </w:r>
      <w:r>
        <w:t xml:space="preserve">provide power saving for </w:t>
      </w:r>
      <w:r w:rsidR="00E013C0">
        <w:t>RRC_CONNECTED R</w:t>
      </w:r>
      <w:r>
        <w:t>ed</w:t>
      </w:r>
      <w:r w:rsidR="00E013C0">
        <w:t>C</w:t>
      </w:r>
      <w:r>
        <w:t>ap devices</w:t>
      </w:r>
      <w:r w:rsidR="001F616B">
        <w:t>.</w:t>
      </w:r>
      <w:bookmarkEnd w:id="11"/>
    </w:p>
    <w:p w14:paraId="6AE416FD" w14:textId="77777777" w:rsidR="002647AB" w:rsidRPr="003136EE" w:rsidRDefault="002647AB" w:rsidP="003136EE"/>
    <w:p w14:paraId="6523E1D1" w14:textId="6FF34DBA" w:rsidR="00C01F33" w:rsidRPr="00CE0424" w:rsidRDefault="00694330" w:rsidP="00CE0424">
      <w:pPr>
        <w:pStyle w:val="Heading1"/>
      </w:pPr>
      <w:r>
        <w:t>3</w:t>
      </w:r>
      <w:r>
        <w:tab/>
      </w:r>
      <w:r w:rsidR="00C01F33" w:rsidRPr="00CE0424">
        <w:t>Conclusion</w:t>
      </w:r>
    </w:p>
    <w:p w14:paraId="2C9AFE6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859A72" w14:textId="77777777" w:rsidR="00CE2282"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71539521" w:history="1">
        <w:r w:rsidR="00CE2282" w:rsidRPr="005D2237">
          <w:rPr>
            <w:rStyle w:val="Hyperlink"/>
            <w:noProof/>
          </w:rPr>
          <w:t>Observation 1</w:t>
        </w:r>
        <w:r w:rsidR="00CE2282">
          <w:rPr>
            <w:rFonts w:asciiTheme="minorHAnsi" w:eastAsiaTheme="minorEastAsia" w:hAnsiTheme="minorHAnsi" w:cstheme="minorBidi"/>
            <w:b w:val="0"/>
            <w:noProof/>
            <w:sz w:val="22"/>
            <w:szCs w:val="22"/>
          </w:rPr>
          <w:tab/>
        </w:r>
        <w:r w:rsidR="00CE2282" w:rsidRPr="005D2237">
          <w:rPr>
            <w:rStyle w:val="Hyperlink"/>
            <w:noProof/>
          </w:rPr>
          <w:t>There is an objective in the RedCap WI to study RRM relaxation in RAN2</w:t>
        </w:r>
      </w:hyperlink>
    </w:p>
    <w:p w14:paraId="4282C17C" w14:textId="77777777" w:rsidR="00CE2282" w:rsidRDefault="00CE2282">
      <w:pPr>
        <w:pStyle w:val="TableofFigures"/>
        <w:tabs>
          <w:tab w:val="right" w:leader="dot" w:pos="9629"/>
        </w:tabs>
        <w:rPr>
          <w:rFonts w:asciiTheme="minorHAnsi" w:eastAsiaTheme="minorEastAsia" w:hAnsiTheme="minorHAnsi" w:cstheme="minorBidi"/>
          <w:b w:val="0"/>
          <w:noProof/>
          <w:sz w:val="22"/>
          <w:szCs w:val="22"/>
        </w:rPr>
      </w:pPr>
      <w:hyperlink w:anchor="_Toc71539522" w:history="1">
        <w:r w:rsidRPr="005D2237">
          <w:rPr>
            <w:rStyle w:val="Hyperlink"/>
            <w:noProof/>
            <w:lang w:val="en-US"/>
          </w:rPr>
          <w:t>Observation 2</w:t>
        </w:r>
        <w:r>
          <w:rPr>
            <w:rFonts w:asciiTheme="minorHAnsi" w:eastAsiaTheme="minorEastAsia" w:hAnsiTheme="minorHAnsi" w:cstheme="minorBidi"/>
            <w:b w:val="0"/>
            <w:noProof/>
            <w:sz w:val="22"/>
            <w:szCs w:val="22"/>
          </w:rPr>
          <w:tab/>
        </w:r>
        <w:r w:rsidRPr="005D2237">
          <w:rPr>
            <w:rStyle w:val="Hyperlink"/>
            <w:noProof/>
            <w:lang w:val="en-US"/>
          </w:rPr>
          <w:t>The network is responsible for system performance and QoS and, consequently, should be in control of RRM relaxation (also specified in the RRM relaxation objective of the WID [1]).</w:t>
        </w:r>
      </w:hyperlink>
    </w:p>
    <w:p w14:paraId="2D45831F" w14:textId="77777777" w:rsidR="00CE2282" w:rsidRDefault="00CE2282">
      <w:pPr>
        <w:pStyle w:val="TableofFigures"/>
        <w:tabs>
          <w:tab w:val="right" w:leader="dot" w:pos="9629"/>
        </w:tabs>
        <w:rPr>
          <w:rFonts w:asciiTheme="minorHAnsi" w:eastAsiaTheme="minorEastAsia" w:hAnsiTheme="minorHAnsi" w:cstheme="minorBidi"/>
          <w:b w:val="0"/>
          <w:noProof/>
          <w:sz w:val="22"/>
          <w:szCs w:val="22"/>
        </w:rPr>
      </w:pPr>
      <w:hyperlink w:anchor="_Toc71539523" w:history="1">
        <w:r w:rsidRPr="005D2237">
          <w:rPr>
            <w:rStyle w:val="Hyperlink"/>
            <w:noProof/>
            <w:lang w:val="en-US"/>
          </w:rPr>
          <w:t>Observation 3</w:t>
        </w:r>
        <w:r>
          <w:rPr>
            <w:rFonts w:asciiTheme="minorHAnsi" w:eastAsiaTheme="minorEastAsia" w:hAnsiTheme="minorHAnsi" w:cstheme="minorBidi"/>
            <w:b w:val="0"/>
            <w:noProof/>
            <w:sz w:val="22"/>
            <w:szCs w:val="22"/>
          </w:rPr>
          <w:tab/>
        </w:r>
        <w:r w:rsidRPr="005D2237">
          <w:rPr>
            <w:rStyle w:val="Hyperlink"/>
            <w:noProof/>
            <w:lang w:val="en-US"/>
          </w:rPr>
          <w:t>The network is in full control of which RRM measurements the UE performs in RRC_CONNECTED and the network can hence relaxation RRM measurements by normal RRC reconfiguration.</w:t>
        </w:r>
      </w:hyperlink>
    </w:p>
    <w:p w14:paraId="5EC40444" w14:textId="77777777" w:rsidR="00CE2282" w:rsidRDefault="00CE2282">
      <w:pPr>
        <w:pStyle w:val="TableofFigures"/>
        <w:tabs>
          <w:tab w:val="right" w:leader="dot" w:pos="9629"/>
        </w:tabs>
        <w:rPr>
          <w:rFonts w:asciiTheme="minorHAnsi" w:eastAsiaTheme="minorEastAsia" w:hAnsiTheme="minorHAnsi" w:cstheme="minorBidi"/>
          <w:b w:val="0"/>
          <w:noProof/>
          <w:sz w:val="22"/>
          <w:szCs w:val="22"/>
        </w:rPr>
      </w:pPr>
      <w:hyperlink w:anchor="_Toc71539524" w:history="1">
        <w:r w:rsidRPr="005D2237">
          <w:rPr>
            <w:rStyle w:val="Hyperlink"/>
            <w:noProof/>
            <w:lang w:val="en-US"/>
          </w:rPr>
          <w:t>Observation 4</w:t>
        </w:r>
        <w:r>
          <w:rPr>
            <w:rFonts w:asciiTheme="minorHAnsi" w:eastAsiaTheme="minorEastAsia" w:hAnsiTheme="minorHAnsi" w:cstheme="minorBidi"/>
            <w:b w:val="0"/>
            <w:noProof/>
            <w:sz w:val="22"/>
            <w:szCs w:val="22"/>
          </w:rPr>
          <w:tab/>
        </w:r>
        <w:r w:rsidRPr="005D2237">
          <w:rPr>
            <w:rStyle w:val="Hyperlink"/>
            <w:noProof/>
            <w:lang w:val="en-US"/>
          </w:rPr>
          <w:t>The gain for the UE to quickly, after a transmission, move from RRC_CONNECTED to RRC_INACTIVE/IDLE probably results in larger gains than what is possible from RRM relaxation in RRC_CONNECTED.</w:t>
        </w:r>
      </w:hyperlink>
    </w:p>
    <w:p w14:paraId="35078D2B" w14:textId="193F830A" w:rsidR="006E1C82" w:rsidRDefault="006F6582" w:rsidP="008E065E">
      <w:pPr>
        <w:pStyle w:val="BodyText"/>
        <w:rPr>
          <w:b/>
          <w:bCs/>
        </w:rPr>
      </w:pPr>
      <w:r>
        <w:rPr>
          <w:b/>
          <w:bCs/>
        </w:rPr>
        <w:fldChar w:fldCharType="end"/>
      </w:r>
    </w:p>
    <w:p w14:paraId="3486545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8B19A6" w14:textId="77777777" w:rsidR="00CE2282"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39525" w:history="1">
        <w:r w:rsidR="00CE2282" w:rsidRPr="003C63EA">
          <w:rPr>
            <w:rStyle w:val="Hyperlink"/>
            <w:noProof/>
          </w:rPr>
          <w:t>Proposal 1</w:t>
        </w:r>
        <w:r w:rsidR="00CE2282">
          <w:rPr>
            <w:rFonts w:asciiTheme="minorHAnsi" w:eastAsiaTheme="minorEastAsia" w:hAnsiTheme="minorHAnsi" w:cstheme="minorBidi"/>
            <w:b w:val="0"/>
            <w:noProof/>
            <w:sz w:val="22"/>
            <w:szCs w:val="22"/>
          </w:rPr>
          <w:tab/>
        </w:r>
        <w:r w:rsidR="00CE2282" w:rsidRPr="003C63EA">
          <w:rPr>
            <w:rStyle w:val="Hyperlink"/>
            <w:noProof/>
          </w:rPr>
          <w:t>A potential Rel-17 trigger should be separate from the Rel-16 triggers.</w:t>
        </w:r>
      </w:hyperlink>
    </w:p>
    <w:p w14:paraId="0263E002" w14:textId="77777777" w:rsidR="00CE2282" w:rsidRDefault="00CE2282">
      <w:pPr>
        <w:pStyle w:val="TableofFigures"/>
        <w:tabs>
          <w:tab w:val="right" w:leader="dot" w:pos="9629"/>
        </w:tabs>
        <w:rPr>
          <w:rFonts w:asciiTheme="minorHAnsi" w:eastAsiaTheme="minorEastAsia" w:hAnsiTheme="minorHAnsi" w:cstheme="minorBidi"/>
          <w:b w:val="0"/>
          <w:noProof/>
          <w:sz w:val="22"/>
          <w:szCs w:val="22"/>
        </w:rPr>
      </w:pPr>
      <w:hyperlink w:anchor="_Toc71539529" w:history="1">
        <w:r w:rsidRPr="003C63EA">
          <w:rPr>
            <w:rStyle w:val="Hyperlink"/>
            <w:noProof/>
          </w:rPr>
          <w:t>Proposal 2</w:t>
        </w:r>
        <w:r>
          <w:rPr>
            <w:rFonts w:asciiTheme="minorHAnsi" w:eastAsiaTheme="minorEastAsia" w:hAnsiTheme="minorHAnsi" w:cstheme="minorBidi"/>
            <w:b w:val="0"/>
            <w:noProof/>
            <w:sz w:val="22"/>
            <w:szCs w:val="22"/>
          </w:rPr>
          <w:tab/>
        </w:r>
        <w:r w:rsidRPr="003C63EA">
          <w:rPr>
            <w:rStyle w:val="Hyperlink"/>
            <w:noProof/>
          </w:rPr>
          <w:t>Use already existing features to provide power saving for RRC_CONNECTED RedCap devices.</w:t>
        </w:r>
      </w:hyperlink>
    </w:p>
    <w:p w14:paraId="7453F005" w14:textId="3A6D6286" w:rsidR="006E1C82" w:rsidRPr="00CE0424" w:rsidRDefault="006E1C82" w:rsidP="006E1C82">
      <w:pPr>
        <w:pStyle w:val="BodyText"/>
        <w:rPr>
          <w:b/>
          <w:bCs/>
        </w:rPr>
      </w:pPr>
      <w:r>
        <w:rPr>
          <w:b/>
          <w:bCs/>
          <w:lang w:val="en-US"/>
        </w:rPr>
        <w:fldChar w:fldCharType="end"/>
      </w:r>
      <w:r w:rsidRPr="00CE0424">
        <w:rPr>
          <w:b/>
          <w:bCs/>
        </w:rPr>
        <w:t xml:space="preserve"> </w:t>
      </w:r>
    </w:p>
    <w:p w14:paraId="2C446CB6" w14:textId="77777777" w:rsidR="00F507D1" w:rsidRPr="00CE0424" w:rsidRDefault="00F507D1" w:rsidP="00CE0424">
      <w:pPr>
        <w:pStyle w:val="Heading1"/>
      </w:pPr>
      <w:bookmarkStart w:id="12" w:name="_In-sequence_SDU_delivery"/>
      <w:bookmarkEnd w:id="12"/>
      <w:r w:rsidRPr="00CE0424">
        <w:t>References</w:t>
      </w:r>
    </w:p>
    <w:p w14:paraId="580B5CA1" w14:textId="14DBA205" w:rsidR="005F3025" w:rsidRPr="00CE0424" w:rsidRDefault="00551686" w:rsidP="00311702">
      <w:pPr>
        <w:pStyle w:val="Reference"/>
      </w:pPr>
      <w:bookmarkStart w:id="13" w:name="_Ref71532902"/>
      <w:bookmarkStart w:id="14" w:name="_Ref174151459"/>
      <w:bookmarkStart w:id="15" w:name="_Ref189809556"/>
      <w:r w:rsidRPr="00B7503E">
        <w:t>RP-210918</w:t>
      </w:r>
      <w:r w:rsidR="00974572">
        <w:t xml:space="preserve">. </w:t>
      </w:r>
      <w:r w:rsidR="00AC59CB" w:rsidRPr="00AC59CB">
        <w:t>Revised WID on support of reduced capability NR devices</w:t>
      </w:r>
      <w:r w:rsidR="00AE0DF8">
        <w:t xml:space="preserve">. </w:t>
      </w:r>
      <w:r w:rsidR="00AE0DF8" w:rsidRPr="00AE0DF8">
        <w:t>3GPP TSG RAN Meeting #91e</w:t>
      </w:r>
      <w:r>
        <w:t xml:space="preserve"> </w:t>
      </w:r>
      <w:bookmarkEnd w:id="13"/>
    </w:p>
    <w:p w14:paraId="3FA880BD" w14:textId="0B042598" w:rsidR="00453471" w:rsidRDefault="000F7099" w:rsidP="0014131D">
      <w:pPr>
        <w:pStyle w:val="Reference"/>
      </w:pPr>
      <w:bookmarkStart w:id="16" w:name="_Ref71533034"/>
      <w:r>
        <w:t>R</w:t>
      </w:r>
      <w:r w:rsidR="003014E4" w:rsidRPr="003014E4">
        <w:t>2-2104302</w:t>
      </w:r>
      <w:r w:rsidR="003014E4">
        <w:t xml:space="preserve">. </w:t>
      </w:r>
      <w:r w:rsidR="006E1BC7" w:rsidRPr="006E1BC7">
        <w:t>Report from Break-out session on R17 NTN and REDCAP</w:t>
      </w:r>
      <w:r w:rsidR="00565444">
        <w:t xml:space="preserve">. </w:t>
      </w:r>
      <w:bookmarkEnd w:id="16"/>
      <w:r w:rsidRPr="000F7099">
        <w:t>3GPP TSG-RAN WG2 Meeting #113bis electronic</w:t>
      </w:r>
      <w:bookmarkEnd w:id="14"/>
      <w:bookmarkEnd w:id="15"/>
    </w:p>
    <w:p w14:paraId="3508A9B6" w14:textId="50D01335" w:rsidR="00453471" w:rsidRPr="00F10457" w:rsidRDefault="00453471" w:rsidP="00453471">
      <w:pPr>
        <w:pStyle w:val="B1"/>
      </w:pPr>
    </w:p>
    <w:p w14:paraId="5D34EB0C" w14:textId="77777777" w:rsidR="003A7EF3" w:rsidRPr="00CE0424" w:rsidRDefault="003A7EF3" w:rsidP="00453471"/>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A487D" w14:textId="77777777" w:rsidR="006845A3" w:rsidRDefault="006845A3">
      <w:r>
        <w:separator/>
      </w:r>
    </w:p>
  </w:endnote>
  <w:endnote w:type="continuationSeparator" w:id="0">
    <w:p w14:paraId="3A94755C" w14:textId="77777777" w:rsidR="006845A3" w:rsidRDefault="006845A3">
      <w:r>
        <w:continuationSeparator/>
      </w:r>
    </w:p>
  </w:endnote>
  <w:endnote w:type="continuationNotice" w:id="1">
    <w:p w14:paraId="4894164B" w14:textId="77777777" w:rsidR="006845A3" w:rsidRDefault="00684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E3C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D46E5" w14:textId="77777777" w:rsidR="006845A3" w:rsidRDefault="006845A3">
      <w:r>
        <w:separator/>
      </w:r>
    </w:p>
  </w:footnote>
  <w:footnote w:type="continuationSeparator" w:id="0">
    <w:p w14:paraId="434EA60D" w14:textId="77777777" w:rsidR="006845A3" w:rsidRDefault="006845A3">
      <w:r>
        <w:continuationSeparator/>
      </w:r>
    </w:p>
  </w:footnote>
  <w:footnote w:type="continuationNotice" w:id="1">
    <w:p w14:paraId="63C5A73E" w14:textId="77777777" w:rsidR="006845A3" w:rsidRDefault="006845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A5B2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8172F7"/>
    <w:multiLevelType w:val="hybridMultilevel"/>
    <w:tmpl w:val="E67E1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C0A31"/>
    <w:multiLevelType w:val="hybridMultilevel"/>
    <w:tmpl w:val="48766D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237A8D"/>
    <w:multiLevelType w:val="hybridMultilevel"/>
    <w:tmpl w:val="AC40B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70306C9"/>
    <w:multiLevelType w:val="hybridMultilevel"/>
    <w:tmpl w:val="E8B0555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7"/>
  </w:num>
  <w:num w:numId="7">
    <w:abstractNumId w:val="23"/>
  </w:num>
  <w:num w:numId="8">
    <w:abstractNumId w:val="12"/>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5"/>
  </w:num>
  <w:num w:numId="18">
    <w:abstractNumId w:val="7"/>
  </w:num>
  <w:num w:numId="19">
    <w:abstractNumId w:val="4"/>
  </w:num>
  <w:num w:numId="20">
    <w:abstractNumId w:val="26"/>
  </w:num>
  <w:num w:numId="21">
    <w:abstractNumId w:val="13"/>
  </w:num>
  <w:num w:numId="22">
    <w:abstractNumId w:val="25"/>
  </w:num>
  <w:num w:numId="23">
    <w:abstractNumId w:val="18"/>
  </w:num>
  <w:num w:numId="24">
    <w:abstractNumId w:val="9"/>
  </w:num>
  <w:num w:numId="25">
    <w:abstractNumId w:val="6"/>
  </w:num>
  <w:num w:numId="26">
    <w:abstractNumId w:val="19"/>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0BD"/>
    <w:rsid w:val="000006E1"/>
    <w:rsid w:val="00002A37"/>
    <w:rsid w:val="0000564C"/>
    <w:rsid w:val="00006165"/>
    <w:rsid w:val="00006446"/>
    <w:rsid w:val="00006896"/>
    <w:rsid w:val="00007CDC"/>
    <w:rsid w:val="00011B28"/>
    <w:rsid w:val="00015D15"/>
    <w:rsid w:val="0002027A"/>
    <w:rsid w:val="0002085A"/>
    <w:rsid w:val="00021628"/>
    <w:rsid w:val="0002564D"/>
    <w:rsid w:val="00025ECA"/>
    <w:rsid w:val="00030B10"/>
    <w:rsid w:val="000325B8"/>
    <w:rsid w:val="00034A8D"/>
    <w:rsid w:val="00034C15"/>
    <w:rsid w:val="00036BA1"/>
    <w:rsid w:val="000374F0"/>
    <w:rsid w:val="00037571"/>
    <w:rsid w:val="000422E2"/>
    <w:rsid w:val="00042327"/>
    <w:rsid w:val="00042F22"/>
    <w:rsid w:val="000444EF"/>
    <w:rsid w:val="00047427"/>
    <w:rsid w:val="000504B5"/>
    <w:rsid w:val="00052A07"/>
    <w:rsid w:val="000534E3"/>
    <w:rsid w:val="0005606A"/>
    <w:rsid w:val="00057117"/>
    <w:rsid w:val="0006156B"/>
    <w:rsid w:val="000616E7"/>
    <w:rsid w:val="00061C7B"/>
    <w:rsid w:val="0006240C"/>
    <w:rsid w:val="0006442B"/>
    <w:rsid w:val="0006487E"/>
    <w:rsid w:val="00065E1A"/>
    <w:rsid w:val="00072112"/>
    <w:rsid w:val="00075841"/>
    <w:rsid w:val="00077E3C"/>
    <w:rsid w:val="00077E5F"/>
    <w:rsid w:val="0008036A"/>
    <w:rsid w:val="00081AE6"/>
    <w:rsid w:val="0008204F"/>
    <w:rsid w:val="00082C05"/>
    <w:rsid w:val="000855EB"/>
    <w:rsid w:val="00085B52"/>
    <w:rsid w:val="000866F2"/>
    <w:rsid w:val="0009009F"/>
    <w:rsid w:val="00090835"/>
    <w:rsid w:val="00091557"/>
    <w:rsid w:val="000924C1"/>
    <w:rsid w:val="000924F0"/>
    <w:rsid w:val="00092B9D"/>
    <w:rsid w:val="00093474"/>
    <w:rsid w:val="0009499C"/>
    <w:rsid w:val="0009510F"/>
    <w:rsid w:val="000A1B7B"/>
    <w:rsid w:val="000A5621"/>
    <w:rsid w:val="000A56F2"/>
    <w:rsid w:val="000B1FA7"/>
    <w:rsid w:val="000B2719"/>
    <w:rsid w:val="000B3A8F"/>
    <w:rsid w:val="000B4AB9"/>
    <w:rsid w:val="000B58C3"/>
    <w:rsid w:val="000B61E9"/>
    <w:rsid w:val="000C165A"/>
    <w:rsid w:val="000C2E19"/>
    <w:rsid w:val="000C4CFC"/>
    <w:rsid w:val="000D0D07"/>
    <w:rsid w:val="000D310D"/>
    <w:rsid w:val="000D4797"/>
    <w:rsid w:val="000D495D"/>
    <w:rsid w:val="000D7684"/>
    <w:rsid w:val="000E0527"/>
    <w:rsid w:val="000E1E92"/>
    <w:rsid w:val="000F06D6"/>
    <w:rsid w:val="000F0EB1"/>
    <w:rsid w:val="000F1106"/>
    <w:rsid w:val="000F2326"/>
    <w:rsid w:val="000F2621"/>
    <w:rsid w:val="000F3BE9"/>
    <w:rsid w:val="000F3F6C"/>
    <w:rsid w:val="000F6DF3"/>
    <w:rsid w:val="000F7099"/>
    <w:rsid w:val="001005FF"/>
    <w:rsid w:val="00103116"/>
    <w:rsid w:val="001062FB"/>
    <w:rsid w:val="001063E6"/>
    <w:rsid w:val="0011167E"/>
    <w:rsid w:val="00111F49"/>
    <w:rsid w:val="001121C8"/>
    <w:rsid w:val="00113CF4"/>
    <w:rsid w:val="00114DD9"/>
    <w:rsid w:val="001153EA"/>
    <w:rsid w:val="00115643"/>
    <w:rsid w:val="00116765"/>
    <w:rsid w:val="001219F5"/>
    <w:rsid w:val="00121A20"/>
    <w:rsid w:val="0012377F"/>
    <w:rsid w:val="00124314"/>
    <w:rsid w:val="00126B4A"/>
    <w:rsid w:val="00127856"/>
    <w:rsid w:val="00131FED"/>
    <w:rsid w:val="00132FD0"/>
    <w:rsid w:val="001344C0"/>
    <w:rsid w:val="001346FA"/>
    <w:rsid w:val="00135252"/>
    <w:rsid w:val="001366E4"/>
    <w:rsid w:val="0013674E"/>
    <w:rsid w:val="00137781"/>
    <w:rsid w:val="00137AB5"/>
    <w:rsid w:val="00137F0B"/>
    <w:rsid w:val="0014131D"/>
    <w:rsid w:val="001432E2"/>
    <w:rsid w:val="00146CC3"/>
    <w:rsid w:val="00146CC4"/>
    <w:rsid w:val="00151E23"/>
    <w:rsid w:val="001526E0"/>
    <w:rsid w:val="001551B5"/>
    <w:rsid w:val="00155961"/>
    <w:rsid w:val="00155DF2"/>
    <w:rsid w:val="00157BCB"/>
    <w:rsid w:val="00160D73"/>
    <w:rsid w:val="001659C1"/>
    <w:rsid w:val="00171EE5"/>
    <w:rsid w:val="00173A8E"/>
    <w:rsid w:val="00174B57"/>
    <w:rsid w:val="0017502C"/>
    <w:rsid w:val="001802EA"/>
    <w:rsid w:val="0018143F"/>
    <w:rsid w:val="00181FF8"/>
    <w:rsid w:val="001850F2"/>
    <w:rsid w:val="001871F6"/>
    <w:rsid w:val="00190AC1"/>
    <w:rsid w:val="0019341A"/>
    <w:rsid w:val="00197DF9"/>
    <w:rsid w:val="001A1987"/>
    <w:rsid w:val="001A2564"/>
    <w:rsid w:val="001A3888"/>
    <w:rsid w:val="001A53AF"/>
    <w:rsid w:val="001A6173"/>
    <w:rsid w:val="001A6CBA"/>
    <w:rsid w:val="001B0D97"/>
    <w:rsid w:val="001B4C0C"/>
    <w:rsid w:val="001B5A5D"/>
    <w:rsid w:val="001B5F0A"/>
    <w:rsid w:val="001B7956"/>
    <w:rsid w:val="001C1CE5"/>
    <w:rsid w:val="001C238B"/>
    <w:rsid w:val="001C3D2A"/>
    <w:rsid w:val="001C5644"/>
    <w:rsid w:val="001D51BA"/>
    <w:rsid w:val="001D53E7"/>
    <w:rsid w:val="001D6342"/>
    <w:rsid w:val="001D6D53"/>
    <w:rsid w:val="001D7076"/>
    <w:rsid w:val="001D7257"/>
    <w:rsid w:val="001E3F93"/>
    <w:rsid w:val="001E421D"/>
    <w:rsid w:val="001E58E2"/>
    <w:rsid w:val="001E7AED"/>
    <w:rsid w:val="001F1E70"/>
    <w:rsid w:val="001F3916"/>
    <w:rsid w:val="001F54C5"/>
    <w:rsid w:val="001F616B"/>
    <w:rsid w:val="001F662C"/>
    <w:rsid w:val="001F7074"/>
    <w:rsid w:val="002002EF"/>
    <w:rsid w:val="00200490"/>
    <w:rsid w:val="0020166C"/>
    <w:rsid w:val="00201F3A"/>
    <w:rsid w:val="002022EF"/>
    <w:rsid w:val="00203F96"/>
    <w:rsid w:val="00204337"/>
    <w:rsid w:val="002054D6"/>
    <w:rsid w:val="0020596B"/>
    <w:rsid w:val="00205E92"/>
    <w:rsid w:val="002069B2"/>
    <w:rsid w:val="00207FA3"/>
    <w:rsid w:val="00210316"/>
    <w:rsid w:val="0021041E"/>
    <w:rsid w:val="002120A0"/>
    <w:rsid w:val="002143DF"/>
    <w:rsid w:val="00214DA8"/>
    <w:rsid w:val="00215423"/>
    <w:rsid w:val="002158FA"/>
    <w:rsid w:val="00215A71"/>
    <w:rsid w:val="00216CDA"/>
    <w:rsid w:val="00220600"/>
    <w:rsid w:val="00221AC9"/>
    <w:rsid w:val="00221FF3"/>
    <w:rsid w:val="002224DB"/>
    <w:rsid w:val="00223343"/>
    <w:rsid w:val="00223FCB"/>
    <w:rsid w:val="002252C3"/>
    <w:rsid w:val="00225C54"/>
    <w:rsid w:val="002261BE"/>
    <w:rsid w:val="002270E9"/>
    <w:rsid w:val="00230765"/>
    <w:rsid w:val="00230D18"/>
    <w:rsid w:val="002319E4"/>
    <w:rsid w:val="0023385A"/>
    <w:rsid w:val="00235632"/>
    <w:rsid w:val="00235872"/>
    <w:rsid w:val="002378DF"/>
    <w:rsid w:val="00237C4B"/>
    <w:rsid w:val="00241559"/>
    <w:rsid w:val="00241A3B"/>
    <w:rsid w:val="002435B3"/>
    <w:rsid w:val="00243F16"/>
    <w:rsid w:val="00244139"/>
    <w:rsid w:val="002458EB"/>
    <w:rsid w:val="002500C8"/>
    <w:rsid w:val="00257543"/>
    <w:rsid w:val="00260236"/>
    <w:rsid w:val="00260242"/>
    <w:rsid w:val="00260D1A"/>
    <w:rsid w:val="002617E7"/>
    <w:rsid w:val="00261E72"/>
    <w:rsid w:val="00264228"/>
    <w:rsid w:val="00264334"/>
    <w:rsid w:val="0026473E"/>
    <w:rsid w:val="002647AB"/>
    <w:rsid w:val="00266214"/>
    <w:rsid w:val="00266B52"/>
    <w:rsid w:val="00267C83"/>
    <w:rsid w:val="0027144F"/>
    <w:rsid w:val="00271813"/>
    <w:rsid w:val="00271F3A"/>
    <w:rsid w:val="00273278"/>
    <w:rsid w:val="002737F4"/>
    <w:rsid w:val="00277511"/>
    <w:rsid w:val="002801A5"/>
    <w:rsid w:val="002805F5"/>
    <w:rsid w:val="00280751"/>
    <w:rsid w:val="0028280A"/>
    <w:rsid w:val="002863D8"/>
    <w:rsid w:val="00286ACD"/>
    <w:rsid w:val="00287838"/>
    <w:rsid w:val="002907B5"/>
    <w:rsid w:val="00291DA9"/>
    <w:rsid w:val="002922AF"/>
    <w:rsid w:val="00292EB7"/>
    <w:rsid w:val="00293BCE"/>
    <w:rsid w:val="00296227"/>
    <w:rsid w:val="00296F44"/>
    <w:rsid w:val="0029777D"/>
    <w:rsid w:val="002A055E"/>
    <w:rsid w:val="002A0593"/>
    <w:rsid w:val="002A1D4E"/>
    <w:rsid w:val="002A1E0D"/>
    <w:rsid w:val="002A2869"/>
    <w:rsid w:val="002B15CC"/>
    <w:rsid w:val="002B24D6"/>
    <w:rsid w:val="002B60C6"/>
    <w:rsid w:val="002C41E6"/>
    <w:rsid w:val="002D071A"/>
    <w:rsid w:val="002D34B2"/>
    <w:rsid w:val="002D48B0"/>
    <w:rsid w:val="002D5B37"/>
    <w:rsid w:val="002D62A5"/>
    <w:rsid w:val="002D7637"/>
    <w:rsid w:val="002E17F2"/>
    <w:rsid w:val="002E244C"/>
    <w:rsid w:val="002E59EA"/>
    <w:rsid w:val="002E77B0"/>
    <w:rsid w:val="002E7CAE"/>
    <w:rsid w:val="002F107F"/>
    <w:rsid w:val="002F2771"/>
    <w:rsid w:val="002F37A9"/>
    <w:rsid w:val="002F48CC"/>
    <w:rsid w:val="002F7A3C"/>
    <w:rsid w:val="003010BD"/>
    <w:rsid w:val="003014E4"/>
    <w:rsid w:val="00301CE6"/>
    <w:rsid w:val="0030256B"/>
    <w:rsid w:val="00303181"/>
    <w:rsid w:val="0030501F"/>
    <w:rsid w:val="00305230"/>
    <w:rsid w:val="00306CE2"/>
    <w:rsid w:val="00307BA1"/>
    <w:rsid w:val="0031025A"/>
    <w:rsid w:val="00311702"/>
    <w:rsid w:val="00311E82"/>
    <w:rsid w:val="00312BD4"/>
    <w:rsid w:val="003136EE"/>
    <w:rsid w:val="00313FD6"/>
    <w:rsid w:val="003143BD"/>
    <w:rsid w:val="00315363"/>
    <w:rsid w:val="00317751"/>
    <w:rsid w:val="003203ED"/>
    <w:rsid w:val="00321530"/>
    <w:rsid w:val="00322C9F"/>
    <w:rsid w:val="00324D23"/>
    <w:rsid w:val="00327457"/>
    <w:rsid w:val="00331554"/>
    <w:rsid w:val="00331751"/>
    <w:rsid w:val="00331B6F"/>
    <w:rsid w:val="00334579"/>
    <w:rsid w:val="00335858"/>
    <w:rsid w:val="00336BDA"/>
    <w:rsid w:val="00337BC7"/>
    <w:rsid w:val="00342BD7"/>
    <w:rsid w:val="00345E93"/>
    <w:rsid w:val="00346DB5"/>
    <w:rsid w:val="003477B1"/>
    <w:rsid w:val="00347D57"/>
    <w:rsid w:val="00350098"/>
    <w:rsid w:val="003508DC"/>
    <w:rsid w:val="00357380"/>
    <w:rsid w:val="003602D9"/>
    <w:rsid w:val="003604CE"/>
    <w:rsid w:val="003665B7"/>
    <w:rsid w:val="00370E47"/>
    <w:rsid w:val="003742AC"/>
    <w:rsid w:val="00374D88"/>
    <w:rsid w:val="00377CE1"/>
    <w:rsid w:val="00381A1C"/>
    <w:rsid w:val="00383491"/>
    <w:rsid w:val="00385BF0"/>
    <w:rsid w:val="003939FF"/>
    <w:rsid w:val="003A2223"/>
    <w:rsid w:val="003A2910"/>
    <w:rsid w:val="003A2A0F"/>
    <w:rsid w:val="003A42E3"/>
    <w:rsid w:val="003A45A1"/>
    <w:rsid w:val="003A58AC"/>
    <w:rsid w:val="003A5B0A"/>
    <w:rsid w:val="003A6BAC"/>
    <w:rsid w:val="003A70A4"/>
    <w:rsid w:val="003A7EF3"/>
    <w:rsid w:val="003B0C7B"/>
    <w:rsid w:val="003B159C"/>
    <w:rsid w:val="003B369F"/>
    <w:rsid w:val="003B36A3"/>
    <w:rsid w:val="003B64BB"/>
    <w:rsid w:val="003B7FE5"/>
    <w:rsid w:val="003C11C8"/>
    <w:rsid w:val="003C2702"/>
    <w:rsid w:val="003C498F"/>
    <w:rsid w:val="003C7806"/>
    <w:rsid w:val="003D109F"/>
    <w:rsid w:val="003D2478"/>
    <w:rsid w:val="003D3C45"/>
    <w:rsid w:val="003D5B1F"/>
    <w:rsid w:val="003D5DEE"/>
    <w:rsid w:val="003E15FA"/>
    <w:rsid w:val="003E2A3C"/>
    <w:rsid w:val="003E55E4"/>
    <w:rsid w:val="003E59E5"/>
    <w:rsid w:val="003E74E3"/>
    <w:rsid w:val="003F04C5"/>
    <w:rsid w:val="003F05C7"/>
    <w:rsid w:val="003F2CD4"/>
    <w:rsid w:val="003F37A4"/>
    <w:rsid w:val="003F3B5C"/>
    <w:rsid w:val="003F6BB7"/>
    <w:rsid w:val="003F6BBE"/>
    <w:rsid w:val="004000E8"/>
    <w:rsid w:val="004005AA"/>
    <w:rsid w:val="004012E2"/>
    <w:rsid w:val="00401568"/>
    <w:rsid w:val="00401BC1"/>
    <w:rsid w:val="00402E2B"/>
    <w:rsid w:val="0040512B"/>
    <w:rsid w:val="00405CA5"/>
    <w:rsid w:val="00407CD3"/>
    <w:rsid w:val="00410134"/>
    <w:rsid w:val="00410B72"/>
    <w:rsid w:val="00410F18"/>
    <w:rsid w:val="00411CF4"/>
    <w:rsid w:val="0041263E"/>
    <w:rsid w:val="00413AAC"/>
    <w:rsid w:val="00413E92"/>
    <w:rsid w:val="00414DDE"/>
    <w:rsid w:val="00416C38"/>
    <w:rsid w:val="00420D30"/>
    <w:rsid w:val="00421105"/>
    <w:rsid w:val="00422AA4"/>
    <w:rsid w:val="004242F4"/>
    <w:rsid w:val="00424349"/>
    <w:rsid w:val="00425553"/>
    <w:rsid w:val="00427248"/>
    <w:rsid w:val="004354B4"/>
    <w:rsid w:val="00436CB9"/>
    <w:rsid w:val="00437447"/>
    <w:rsid w:val="004400D4"/>
    <w:rsid w:val="00440A8C"/>
    <w:rsid w:val="00441A92"/>
    <w:rsid w:val="004431DC"/>
    <w:rsid w:val="00444F56"/>
    <w:rsid w:val="0044540C"/>
    <w:rsid w:val="00446488"/>
    <w:rsid w:val="004517AA"/>
    <w:rsid w:val="0045249E"/>
    <w:rsid w:val="00452CAC"/>
    <w:rsid w:val="00453471"/>
    <w:rsid w:val="00457565"/>
    <w:rsid w:val="00457B71"/>
    <w:rsid w:val="00457D00"/>
    <w:rsid w:val="00464731"/>
    <w:rsid w:val="004669E2"/>
    <w:rsid w:val="00467AF1"/>
    <w:rsid w:val="00470C31"/>
    <w:rsid w:val="00471DE0"/>
    <w:rsid w:val="00473240"/>
    <w:rsid w:val="0047325F"/>
    <w:rsid w:val="004734D0"/>
    <w:rsid w:val="0047556B"/>
    <w:rsid w:val="00476F9D"/>
    <w:rsid w:val="00477768"/>
    <w:rsid w:val="00481EEE"/>
    <w:rsid w:val="004920AD"/>
    <w:rsid w:val="00492BC5"/>
    <w:rsid w:val="00493329"/>
    <w:rsid w:val="004964E9"/>
    <w:rsid w:val="004964F1"/>
    <w:rsid w:val="004A0FA5"/>
    <w:rsid w:val="004A16BC"/>
    <w:rsid w:val="004A2B94"/>
    <w:rsid w:val="004A3065"/>
    <w:rsid w:val="004B283B"/>
    <w:rsid w:val="004B6B4C"/>
    <w:rsid w:val="004B6F6A"/>
    <w:rsid w:val="004B7C0C"/>
    <w:rsid w:val="004C3898"/>
    <w:rsid w:val="004C5872"/>
    <w:rsid w:val="004D0D92"/>
    <w:rsid w:val="004D346B"/>
    <w:rsid w:val="004D36B1"/>
    <w:rsid w:val="004D4ABF"/>
    <w:rsid w:val="004D7EBD"/>
    <w:rsid w:val="004E2052"/>
    <w:rsid w:val="004E2680"/>
    <w:rsid w:val="004E28F9"/>
    <w:rsid w:val="004E3DF7"/>
    <w:rsid w:val="004E462E"/>
    <w:rsid w:val="004E5602"/>
    <w:rsid w:val="004E56DC"/>
    <w:rsid w:val="004E76F4"/>
    <w:rsid w:val="004F0B4E"/>
    <w:rsid w:val="004F0B6C"/>
    <w:rsid w:val="004F2078"/>
    <w:rsid w:val="004F4DA3"/>
    <w:rsid w:val="00505D4F"/>
    <w:rsid w:val="00506557"/>
    <w:rsid w:val="0050677A"/>
    <w:rsid w:val="005108D8"/>
    <w:rsid w:val="005116F9"/>
    <w:rsid w:val="005153A7"/>
    <w:rsid w:val="00516971"/>
    <w:rsid w:val="00517D9B"/>
    <w:rsid w:val="005219CF"/>
    <w:rsid w:val="00531D19"/>
    <w:rsid w:val="00534B59"/>
    <w:rsid w:val="00536759"/>
    <w:rsid w:val="00537C62"/>
    <w:rsid w:val="005424B5"/>
    <w:rsid w:val="005449B6"/>
    <w:rsid w:val="00546970"/>
    <w:rsid w:val="00551686"/>
    <w:rsid w:val="00554E19"/>
    <w:rsid w:val="00555173"/>
    <w:rsid w:val="0056121F"/>
    <w:rsid w:val="00565444"/>
    <w:rsid w:val="00566DC2"/>
    <w:rsid w:val="0057090C"/>
    <w:rsid w:val="00572505"/>
    <w:rsid w:val="005728FA"/>
    <w:rsid w:val="00574D66"/>
    <w:rsid w:val="00582809"/>
    <w:rsid w:val="00583958"/>
    <w:rsid w:val="0058798C"/>
    <w:rsid w:val="005900FA"/>
    <w:rsid w:val="005935A4"/>
    <w:rsid w:val="00594617"/>
    <w:rsid w:val="005948C2"/>
    <w:rsid w:val="00595DCA"/>
    <w:rsid w:val="0059779B"/>
    <w:rsid w:val="005A209A"/>
    <w:rsid w:val="005A662D"/>
    <w:rsid w:val="005B1409"/>
    <w:rsid w:val="005B35D7"/>
    <w:rsid w:val="005B392A"/>
    <w:rsid w:val="005B3AA3"/>
    <w:rsid w:val="005B5047"/>
    <w:rsid w:val="005B6C90"/>
    <w:rsid w:val="005B6F83"/>
    <w:rsid w:val="005C4944"/>
    <w:rsid w:val="005C74FB"/>
    <w:rsid w:val="005C7C24"/>
    <w:rsid w:val="005D0E93"/>
    <w:rsid w:val="005D1602"/>
    <w:rsid w:val="005D2B57"/>
    <w:rsid w:val="005E385F"/>
    <w:rsid w:val="005E4ECE"/>
    <w:rsid w:val="005E5B81"/>
    <w:rsid w:val="005E67F5"/>
    <w:rsid w:val="005F0951"/>
    <w:rsid w:val="005F26CF"/>
    <w:rsid w:val="005F2CB1"/>
    <w:rsid w:val="005F3025"/>
    <w:rsid w:val="005F618C"/>
    <w:rsid w:val="005F70BD"/>
    <w:rsid w:val="006009FB"/>
    <w:rsid w:val="006015E6"/>
    <w:rsid w:val="006016D5"/>
    <w:rsid w:val="00602383"/>
    <w:rsid w:val="0060283C"/>
    <w:rsid w:val="00604F14"/>
    <w:rsid w:val="00604F1E"/>
    <w:rsid w:val="00605F01"/>
    <w:rsid w:val="00611B83"/>
    <w:rsid w:val="006123E5"/>
    <w:rsid w:val="00613257"/>
    <w:rsid w:val="00614C5A"/>
    <w:rsid w:val="00620A71"/>
    <w:rsid w:val="00620D80"/>
    <w:rsid w:val="006220E2"/>
    <w:rsid w:val="006234A6"/>
    <w:rsid w:val="00625F63"/>
    <w:rsid w:val="00630001"/>
    <w:rsid w:val="006311B3"/>
    <w:rsid w:val="0063284C"/>
    <w:rsid w:val="00632AB5"/>
    <w:rsid w:val="00633A55"/>
    <w:rsid w:val="00636398"/>
    <w:rsid w:val="006368D3"/>
    <w:rsid w:val="006377EC"/>
    <w:rsid w:val="0064125D"/>
    <w:rsid w:val="0064151F"/>
    <w:rsid w:val="00641533"/>
    <w:rsid w:val="0064208D"/>
    <w:rsid w:val="0064328C"/>
    <w:rsid w:val="00643475"/>
    <w:rsid w:val="00643654"/>
    <w:rsid w:val="0064396A"/>
    <w:rsid w:val="00644DF9"/>
    <w:rsid w:val="00645454"/>
    <w:rsid w:val="0064624E"/>
    <w:rsid w:val="00646484"/>
    <w:rsid w:val="00647377"/>
    <w:rsid w:val="00650AB9"/>
    <w:rsid w:val="00654F62"/>
    <w:rsid w:val="00655733"/>
    <w:rsid w:val="00655ACD"/>
    <w:rsid w:val="00656A92"/>
    <w:rsid w:val="00656DDE"/>
    <w:rsid w:val="00657192"/>
    <w:rsid w:val="0066011D"/>
    <w:rsid w:val="006607C0"/>
    <w:rsid w:val="006613A6"/>
    <w:rsid w:val="006627A2"/>
    <w:rsid w:val="006634E6"/>
    <w:rsid w:val="00664BC9"/>
    <w:rsid w:val="006655EE"/>
    <w:rsid w:val="00666D0C"/>
    <w:rsid w:val="00667EE7"/>
    <w:rsid w:val="00670922"/>
    <w:rsid w:val="00670BE1"/>
    <w:rsid w:val="0067218F"/>
    <w:rsid w:val="006741F2"/>
    <w:rsid w:val="00674266"/>
    <w:rsid w:val="00674CC3"/>
    <w:rsid w:val="00675C72"/>
    <w:rsid w:val="00676B77"/>
    <w:rsid w:val="006771F9"/>
    <w:rsid w:val="006776D7"/>
    <w:rsid w:val="00681003"/>
    <w:rsid w:val="006817C9"/>
    <w:rsid w:val="00681B29"/>
    <w:rsid w:val="0068255F"/>
    <w:rsid w:val="00683ECE"/>
    <w:rsid w:val="006845A3"/>
    <w:rsid w:val="0068711A"/>
    <w:rsid w:val="0069086C"/>
    <w:rsid w:val="00694330"/>
    <w:rsid w:val="00694D33"/>
    <w:rsid w:val="00694EDA"/>
    <w:rsid w:val="00695FC2"/>
    <w:rsid w:val="00696949"/>
    <w:rsid w:val="00697052"/>
    <w:rsid w:val="006A46FB"/>
    <w:rsid w:val="006A5E28"/>
    <w:rsid w:val="006A697B"/>
    <w:rsid w:val="006A6C5B"/>
    <w:rsid w:val="006A7AFF"/>
    <w:rsid w:val="006B1816"/>
    <w:rsid w:val="006B1C6D"/>
    <w:rsid w:val="006B2099"/>
    <w:rsid w:val="006B50CF"/>
    <w:rsid w:val="006C03B8"/>
    <w:rsid w:val="006C2482"/>
    <w:rsid w:val="006C27F1"/>
    <w:rsid w:val="006C5B29"/>
    <w:rsid w:val="006C5EC9"/>
    <w:rsid w:val="006C6059"/>
    <w:rsid w:val="006C7522"/>
    <w:rsid w:val="006D0949"/>
    <w:rsid w:val="006D14EC"/>
    <w:rsid w:val="006D3E2C"/>
    <w:rsid w:val="006D6F08"/>
    <w:rsid w:val="006E062C"/>
    <w:rsid w:val="006E1BC7"/>
    <w:rsid w:val="006E1C82"/>
    <w:rsid w:val="006E28B7"/>
    <w:rsid w:val="006E2A9B"/>
    <w:rsid w:val="006E3310"/>
    <w:rsid w:val="006E4C51"/>
    <w:rsid w:val="006E4E39"/>
    <w:rsid w:val="006E565E"/>
    <w:rsid w:val="006E673D"/>
    <w:rsid w:val="006E7D3B"/>
    <w:rsid w:val="006F1B70"/>
    <w:rsid w:val="006F341D"/>
    <w:rsid w:val="006F3A80"/>
    <w:rsid w:val="006F3CDE"/>
    <w:rsid w:val="006F58D4"/>
    <w:rsid w:val="006F5A3A"/>
    <w:rsid w:val="006F6582"/>
    <w:rsid w:val="006F74DB"/>
    <w:rsid w:val="0070346E"/>
    <w:rsid w:val="0070418F"/>
    <w:rsid w:val="00704518"/>
    <w:rsid w:val="00704EDB"/>
    <w:rsid w:val="00706101"/>
    <w:rsid w:val="00707072"/>
    <w:rsid w:val="00707D61"/>
    <w:rsid w:val="00710345"/>
    <w:rsid w:val="007109C8"/>
    <w:rsid w:val="00712287"/>
    <w:rsid w:val="00712772"/>
    <w:rsid w:val="00712C16"/>
    <w:rsid w:val="007148D3"/>
    <w:rsid w:val="00715B9A"/>
    <w:rsid w:val="007257D0"/>
    <w:rsid w:val="00726EA6"/>
    <w:rsid w:val="00727208"/>
    <w:rsid w:val="00727680"/>
    <w:rsid w:val="00727A9C"/>
    <w:rsid w:val="007313DC"/>
    <w:rsid w:val="007348B1"/>
    <w:rsid w:val="00735FAD"/>
    <w:rsid w:val="007362A6"/>
    <w:rsid w:val="0073648C"/>
    <w:rsid w:val="00736D7D"/>
    <w:rsid w:val="00736E45"/>
    <w:rsid w:val="007408C7"/>
    <w:rsid w:val="00740E58"/>
    <w:rsid w:val="007445A0"/>
    <w:rsid w:val="0074524B"/>
    <w:rsid w:val="007455F6"/>
    <w:rsid w:val="00747D8B"/>
    <w:rsid w:val="00751228"/>
    <w:rsid w:val="0075124D"/>
    <w:rsid w:val="007514A8"/>
    <w:rsid w:val="00754AB9"/>
    <w:rsid w:val="007571E1"/>
    <w:rsid w:val="00757A16"/>
    <w:rsid w:val="007604B2"/>
    <w:rsid w:val="00765281"/>
    <w:rsid w:val="00766BAD"/>
    <w:rsid w:val="0076704A"/>
    <w:rsid w:val="007729A2"/>
    <w:rsid w:val="007739DF"/>
    <w:rsid w:val="007746EE"/>
    <w:rsid w:val="007755F2"/>
    <w:rsid w:val="00776971"/>
    <w:rsid w:val="00780A80"/>
    <w:rsid w:val="0078177E"/>
    <w:rsid w:val="0078304C"/>
    <w:rsid w:val="00783673"/>
    <w:rsid w:val="00785490"/>
    <w:rsid w:val="00785731"/>
    <w:rsid w:val="0078770E"/>
    <w:rsid w:val="007903CD"/>
    <w:rsid w:val="00791415"/>
    <w:rsid w:val="007925EA"/>
    <w:rsid w:val="00793CD8"/>
    <w:rsid w:val="00795C92"/>
    <w:rsid w:val="00796231"/>
    <w:rsid w:val="0079722E"/>
    <w:rsid w:val="007A1CB3"/>
    <w:rsid w:val="007A306F"/>
    <w:rsid w:val="007A43A6"/>
    <w:rsid w:val="007A58A6"/>
    <w:rsid w:val="007A591B"/>
    <w:rsid w:val="007A7491"/>
    <w:rsid w:val="007A7F21"/>
    <w:rsid w:val="007B24CD"/>
    <w:rsid w:val="007B3D2D"/>
    <w:rsid w:val="007B50AE"/>
    <w:rsid w:val="007B51DF"/>
    <w:rsid w:val="007B563A"/>
    <w:rsid w:val="007B7BCE"/>
    <w:rsid w:val="007C05DD"/>
    <w:rsid w:val="007C3D18"/>
    <w:rsid w:val="007C60BF"/>
    <w:rsid w:val="007C6A07"/>
    <w:rsid w:val="007C75A1"/>
    <w:rsid w:val="007C77A5"/>
    <w:rsid w:val="007C7C1C"/>
    <w:rsid w:val="007D04E5"/>
    <w:rsid w:val="007D5901"/>
    <w:rsid w:val="007D64E5"/>
    <w:rsid w:val="007D7526"/>
    <w:rsid w:val="007D77BD"/>
    <w:rsid w:val="007E4610"/>
    <w:rsid w:val="007E4715"/>
    <w:rsid w:val="007E505B"/>
    <w:rsid w:val="007E5A55"/>
    <w:rsid w:val="007E7091"/>
    <w:rsid w:val="007E7163"/>
    <w:rsid w:val="007F2AC5"/>
    <w:rsid w:val="007F33BD"/>
    <w:rsid w:val="007F3607"/>
    <w:rsid w:val="00803FAE"/>
    <w:rsid w:val="0080605F"/>
    <w:rsid w:val="008061C7"/>
    <w:rsid w:val="00807786"/>
    <w:rsid w:val="00811FCB"/>
    <w:rsid w:val="008158D6"/>
    <w:rsid w:val="00816DBF"/>
    <w:rsid w:val="00817196"/>
    <w:rsid w:val="008233A0"/>
    <w:rsid w:val="008235DB"/>
    <w:rsid w:val="00824AB4"/>
    <w:rsid w:val="00825C42"/>
    <w:rsid w:val="00825D25"/>
    <w:rsid w:val="00826C4C"/>
    <w:rsid w:val="00827D6F"/>
    <w:rsid w:val="00830882"/>
    <w:rsid w:val="00834DF4"/>
    <w:rsid w:val="0083732E"/>
    <w:rsid w:val="008376AC"/>
    <w:rsid w:val="00840FD1"/>
    <w:rsid w:val="00843E69"/>
    <w:rsid w:val="008444E8"/>
    <w:rsid w:val="00844E80"/>
    <w:rsid w:val="0084578B"/>
    <w:rsid w:val="00846688"/>
    <w:rsid w:val="00846A84"/>
    <w:rsid w:val="00846FE7"/>
    <w:rsid w:val="00853852"/>
    <w:rsid w:val="00855066"/>
    <w:rsid w:val="00856911"/>
    <w:rsid w:val="00856A22"/>
    <w:rsid w:val="0086273F"/>
    <w:rsid w:val="0086442A"/>
    <w:rsid w:val="00867758"/>
    <w:rsid w:val="008677FD"/>
    <w:rsid w:val="008706D4"/>
    <w:rsid w:val="00870F8A"/>
    <w:rsid w:val="008719A4"/>
    <w:rsid w:val="00871D23"/>
    <w:rsid w:val="00874312"/>
    <w:rsid w:val="0087437C"/>
    <w:rsid w:val="00874669"/>
    <w:rsid w:val="0087565F"/>
    <w:rsid w:val="00875CD7"/>
    <w:rsid w:val="00876B4D"/>
    <w:rsid w:val="00877F18"/>
    <w:rsid w:val="00881AA6"/>
    <w:rsid w:val="0088206D"/>
    <w:rsid w:val="00885BE1"/>
    <w:rsid w:val="008941E3"/>
    <w:rsid w:val="00894A88"/>
    <w:rsid w:val="00895386"/>
    <w:rsid w:val="008A21FF"/>
    <w:rsid w:val="008A2CE2"/>
    <w:rsid w:val="008A30AC"/>
    <w:rsid w:val="008A44B8"/>
    <w:rsid w:val="008A51A8"/>
    <w:rsid w:val="008A54C7"/>
    <w:rsid w:val="008A77D8"/>
    <w:rsid w:val="008B0483"/>
    <w:rsid w:val="008B120C"/>
    <w:rsid w:val="008B12B3"/>
    <w:rsid w:val="008B27D5"/>
    <w:rsid w:val="008B51A0"/>
    <w:rsid w:val="008B592A"/>
    <w:rsid w:val="008B7B5C"/>
    <w:rsid w:val="008C0C99"/>
    <w:rsid w:val="008C2017"/>
    <w:rsid w:val="008C4958"/>
    <w:rsid w:val="008C4BAA"/>
    <w:rsid w:val="008C6AE8"/>
    <w:rsid w:val="008C7573"/>
    <w:rsid w:val="008D00A5"/>
    <w:rsid w:val="008D1E06"/>
    <w:rsid w:val="008D34F1"/>
    <w:rsid w:val="008D39D8"/>
    <w:rsid w:val="008D4D63"/>
    <w:rsid w:val="008D6D1A"/>
    <w:rsid w:val="008D7568"/>
    <w:rsid w:val="008E065E"/>
    <w:rsid w:val="008E0927"/>
    <w:rsid w:val="008E1909"/>
    <w:rsid w:val="008E1DD9"/>
    <w:rsid w:val="008E2695"/>
    <w:rsid w:val="008E454C"/>
    <w:rsid w:val="008E568B"/>
    <w:rsid w:val="008F1CB5"/>
    <w:rsid w:val="008F1EAB"/>
    <w:rsid w:val="008F33DC"/>
    <w:rsid w:val="008F477F"/>
    <w:rsid w:val="00902350"/>
    <w:rsid w:val="0090336B"/>
    <w:rsid w:val="009053AA"/>
    <w:rsid w:val="0090555A"/>
    <w:rsid w:val="00906939"/>
    <w:rsid w:val="00910B7D"/>
    <w:rsid w:val="00911DFB"/>
    <w:rsid w:val="009139D9"/>
    <w:rsid w:val="00913A2A"/>
    <w:rsid w:val="00913E3E"/>
    <w:rsid w:val="00914AD8"/>
    <w:rsid w:val="00915713"/>
    <w:rsid w:val="00916079"/>
    <w:rsid w:val="00917CE9"/>
    <w:rsid w:val="00920BF2"/>
    <w:rsid w:val="00922010"/>
    <w:rsid w:val="00931BD9"/>
    <w:rsid w:val="00931F0C"/>
    <w:rsid w:val="00932D2B"/>
    <w:rsid w:val="00934EBB"/>
    <w:rsid w:val="009368F3"/>
    <w:rsid w:val="00937B39"/>
    <w:rsid w:val="00941636"/>
    <w:rsid w:val="00941989"/>
    <w:rsid w:val="009429DD"/>
    <w:rsid w:val="00943742"/>
    <w:rsid w:val="00945C05"/>
    <w:rsid w:val="00946067"/>
    <w:rsid w:val="009460E7"/>
    <w:rsid w:val="00946945"/>
    <w:rsid w:val="00947713"/>
    <w:rsid w:val="00950DE7"/>
    <w:rsid w:val="00953920"/>
    <w:rsid w:val="00953D47"/>
    <w:rsid w:val="00955FEA"/>
    <w:rsid w:val="0095681E"/>
    <w:rsid w:val="00956EE0"/>
    <w:rsid w:val="009572D4"/>
    <w:rsid w:val="0096062C"/>
    <w:rsid w:val="00961921"/>
    <w:rsid w:val="0096430A"/>
    <w:rsid w:val="0096554B"/>
    <w:rsid w:val="0096584A"/>
    <w:rsid w:val="0096697D"/>
    <w:rsid w:val="00967DC6"/>
    <w:rsid w:val="00971F08"/>
    <w:rsid w:val="009725C3"/>
    <w:rsid w:val="00974572"/>
    <w:rsid w:val="0097603D"/>
    <w:rsid w:val="00976949"/>
    <w:rsid w:val="00977251"/>
    <w:rsid w:val="00977333"/>
    <w:rsid w:val="00980477"/>
    <w:rsid w:val="00985253"/>
    <w:rsid w:val="009853B3"/>
    <w:rsid w:val="00987730"/>
    <w:rsid w:val="00990630"/>
    <w:rsid w:val="00991761"/>
    <w:rsid w:val="009923F9"/>
    <w:rsid w:val="00994DCA"/>
    <w:rsid w:val="0099558C"/>
    <w:rsid w:val="009960EC"/>
    <w:rsid w:val="009970DD"/>
    <w:rsid w:val="009A0FBA"/>
    <w:rsid w:val="009A1601"/>
    <w:rsid w:val="009A180F"/>
    <w:rsid w:val="009A3BB6"/>
    <w:rsid w:val="009A462D"/>
    <w:rsid w:val="009A5CBA"/>
    <w:rsid w:val="009B0450"/>
    <w:rsid w:val="009B1F30"/>
    <w:rsid w:val="009B3AC2"/>
    <w:rsid w:val="009B440F"/>
    <w:rsid w:val="009B4DF4"/>
    <w:rsid w:val="009B564E"/>
    <w:rsid w:val="009B764C"/>
    <w:rsid w:val="009B7E87"/>
    <w:rsid w:val="009C0169"/>
    <w:rsid w:val="009C1E13"/>
    <w:rsid w:val="009C2F14"/>
    <w:rsid w:val="009C3905"/>
    <w:rsid w:val="009C403E"/>
    <w:rsid w:val="009C6F17"/>
    <w:rsid w:val="009C76D6"/>
    <w:rsid w:val="009D2CBA"/>
    <w:rsid w:val="009D327F"/>
    <w:rsid w:val="009D4FF0"/>
    <w:rsid w:val="009D703C"/>
    <w:rsid w:val="009D718F"/>
    <w:rsid w:val="009D7EE5"/>
    <w:rsid w:val="009E068F"/>
    <w:rsid w:val="009E14E0"/>
    <w:rsid w:val="009E35DB"/>
    <w:rsid w:val="009E47A3"/>
    <w:rsid w:val="009F08F3"/>
    <w:rsid w:val="009F0A6F"/>
    <w:rsid w:val="009F1563"/>
    <w:rsid w:val="009F344F"/>
    <w:rsid w:val="00A031D8"/>
    <w:rsid w:val="00A048A8"/>
    <w:rsid w:val="00A04F49"/>
    <w:rsid w:val="00A0582C"/>
    <w:rsid w:val="00A06A26"/>
    <w:rsid w:val="00A073A3"/>
    <w:rsid w:val="00A13E54"/>
    <w:rsid w:val="00A17B29"/>
    <w:rsid w:val="00A17F63"/>
    <w:rsid w:val="00A213F5"/>
    <w:rsid w:val="00A2193B"/>
    <w:rsid w:val="00A2351A"/>
    <w:rsid w:val="00A24154"/>
    <w:rsid w:val="00A2619E"/>
    <w:rsid w:val="00A264A9"/>
    <w:rsid w:val="00A26DCF"/>
    <w:rsid w:val="00A27785"/>
    <w:rsid w:val="00A27FFE"/>
    <w:rsid w:val="00A30187"/>
    <w:rsid w:val="00A3448A"/>
    <w:rsid w:val="00A36297"/>
    <w:rsid w:val="00A362FD"/>
    <w:rsid w:val="00A36746"/>
    <w:rsid w:val="00A41E2B"/>
    <w:rsid w:val="00A434C0"/>
    <w:rsid w:val="00A4489A"/>
    <w:rsid w:val="00A45B74"/>
    <w:rsid w:val="00A470BE"/>
    <w:rsid w:val="00A52E1D"/>
    <w:rsid w:val="00A545F9"/>
    <w:rsid w:val="00A61499"/>
    <w:rsid w:val="00A62A77"/>
    <w:rsid w:val="00A63483"/>
    <w:rsid w:val="00A6553A"/>
    <w:rsid w:val="00A657D7"/>
    <w:rsid w:val="00A660AC"/>
    <w:rsid w:val="00A66A5D"/>
    <w:rsid w:val="00A67E6C"/>
    <w:rsid w:val="00A71B99"/>
    <w:rsid w:val="00A739D0"/>
    <w:rsid w:val="00A761D4"/>
    <w:rsid w:val="00A7705A"/>
    <w:rsid w:val="00A771CE"/>
    <w:rsid w:val="00A77EC4"/>
    <w:rsid w:val="00A809F9"/>
    <w:rsid w:val="00A80BF8"/>
    <w:rsid w:val="00A80F71"/>
    <w:rsid w:val="00A916F3"/>
    <w:rsid w:val="00A92879"/>
    <w:rsid w:val="00A941C0"/>
    <w:rsid w:val="00A9442A"/>
    <w:rsid w:val="00A95371"/>
    <w:rsid w:val="00AA016F"/>
    <w:rsid w:val="00AA1ED6"/>
    <w:rsid w:val="00AA3939"/>
    <w:rsid w:val="00AA51D6"/>
    <w:rsid w:val="00AA63A4"/>
    <w:rsid w:val="00AA7796"/>
    <w:rsid w:val="00AB094C"/>
    <w:rsid w:val="00AB0BC8"/>
    <w:rsid w:val="00AB11CA"/>
    <w:rsid w:val="00AB14D9"/>
    <w:rsid w:val="00AB17CA"/>
    <w:rsid w:val="00AB488B"/>
    <w:rsid w:val="00AB4AB8"/>
    <w:rsid w:val="00AB655E"/>
    <w:rsid w:val="00AC007F"/>
    <w:rsid w:val="00AC2ECD"/>
    <w:rsid w:val="00AC3119"/>
    <w:rsid w:val="00AC49FB"/>
    <w:rsid w:val="00AC599C"/>
    <w:rsid w:val="00AC59CB"/>
    <w:rsid w:val="00AC5A10"/>
    <w:rsid w:val="00AC77C3"/>
    <w:rsid w:val="00AD0AA3"/>
    <w:rsid w:val="00AD3F94"/>
    <w:rsid w:val="00AD4355"/>
    <w:rsid w:val="00AD4A5A"/>
    <w:rsid w:val="00AE0901"/>
    <w:rsid w:val="00AE0B8D"/>
    <w:rsid w:val="00AE0DF8"/>
    <w:rsid w:val="00AE27AC"/>
    <w:rsid w:val="00AE40E0"/>
    <w:rsid w:val="00AE4DBA"/>
    <w:rsid w:val="00AE4F07"/>
    <w:rsid w:val="00AF1C5D"/>
    <w:rsid w:val="00AF42D7"/>
    <w:rsid w:val="00AF65D2"/>
    <w:rsid w:val="00B006FE"/>
    <w:rsid w:val="00B007CB"/>
    <w:rsid w:val="00B01792"/>
    <w:rsid w:val="00B02AA9"/>
    <w:rsid w:val="00B02FA3"/>
    <w:rsid w:val="00B05084"/>
    <w:rsid w:val="00B118C9"/>
    <w:rsid w:val="00B12D00"/>
    <w:rsid w:val="00B12E88"/>
    <w:rsid w:val="00B1372F"/>
    <w:rsid w:val="00B157F9"/>
    <w:rsid w:val="00B16219"/>
    <w:rsid w:val="00B17573"/>
    <w:rsid w:val="00B20256"/>
    <w:rsid w:val="00B20D09"/>
    <w:rsid w:val="00B2763F"/>
    <w:rsid w:val="00B27AAC"/>
    <w:rsid w:val="00B30929"/>
    <w:rsid w:val="00B315F3"/>
    <w:rsid w:val="00B32EB2"/>
    <w:rsid w:val="00B372AA"/>
    <w:rsid w:val="00B40445"/>
    <w:rsid w:val="00B409E0"/>
    <w:rsid w:val="00B41888"/>
    <w:rsid w:val="00B44021"/>
    <w:rsid w:val="00B449A5"/>
    <w:rsid w:val="00B45A52"/>
    <w:rsid w:val="00B46175"/>
    <w:rsid w:val="00B548B7"/>
    <w:rsid w:val="00B573E7"/>
    <w:rsid w:val="00B6188D"/>
    <w:rsid w:val="00B63D45"/>
    <w:rsid w:val="00B664C7"/>
    <w:rsid w:val="00B67817"/>
    <w:rsid w:val="00B72434"/>
    <w:rsid w:val="00B732AB"/>
    <w:rsid w:val="00B739F6"/>
    <w:rsid w:val="00B7503E"/>
    <w:rsid w:val="00B767F6"/>
    <w:rsid w:val="00B77B79"/>
    <w:rsid w:val="00B81A6C"/>
    <w:rsid w:val="00B844FE"/>
    <w:rsid w:val="00B85580"/>
    <w:rsid w:val="00B85DE5"/>
    <w:rsid w:val="00B86190"/>
    <w:rsid w:val="00B90F73"/>
    <w:rsid w:val="00B93B59"/>
    <w:rsid w:val="00B93E68"/>
    <w:rsid w:val="00B9406A"/>
    <w:rsid w:val="00BA2280"/>
    <w:rsid w:val="00BA2A08"/>
    <w:rsid w:val="00BA3CD9"/>
    <w:rsid w:val="00BA56D2"/>
    <w:rsid w:val="00BA76E0"/>
    <w:rsid w:val="00BB2A25"/>
    <w:rsid w:val="00BB51E9"/>
    <w:rsid w:val="00BB7CFB"/>
    <w:rsid w:val="00BC0FDC"/>
    <w:rsid w:val="00BC1438"/>
    <w:rsid w:val="00BC3053"/>
    <w:rsid w:val="00BC3327"/>
    <w:rsid w:val="00BC4D2E"/>
    <w:rsid w:val="00BC7E31"/>
    <w:rsid w:val="00BD48AC"/>
    <w:rsid w:val="00BD4DDC"/>
    <w:rsid w:val="00BD5F1A"/>
    <w:rsid w:val="00BD62B6"/>
    <w:rsid w:val="00BE1117"/>
    <w:rsid w:val="00BE1234"/>
    <w:rsid w:val="00BE2FA6"/>
    <w:rsid w:val="00BE333F"/>
    <w:rsid w:val="00BE3E1A"/>
    <w:rsid w:val="00BE6E69"/>
    <w:rsid w:val="00BE7406"/>
    <w:rsid w:val="00BE7603"/>
    <w:rsid w:val="00BF3057"/>
    <w:rsid w:val="00BF3279"/>
    <w:rsid w:val="00BF74C7"/>
    <w:rsid w:val="00C015F1"/>
    <w:rsid w:val="00C01D11"/>
    <w:rsid w:val="00C01F33"/>
    <w:rsid w:val="00C02CC6"/>
    <w:rsid w:val="00C031BD"/>
    <w:rsid w:val="00C040F7"/>
    <w:rsid w:val="00C044AB"/>
    <w:rsid w:val="00C045E0"/>
    <w:rsid w:val="00C05706"/>
    <w:rsid w:val="00C05EE9"/>
    <w:rsid w:val="00C07377"/>
    <w:rsid w:val="00C07C5B"/>
    <w:rsid w:val="00C10478"/>
    <w:rsid w:val="00C12107"/>
    <w:rsid w:val="00C14D4B"/>
    <w:rsid w:val="00C154BB"/>
    <w:rsid w:val="00C22038"/>
    <w:rsid w:val="00C23012"/>
    <w:rsid w:val="00C24FAA"/>
    <w:rsid w:val="00C268E6"/>
    <w:rsid w:val="00C26910"/>
    <w:rsid w:val="00C279B5"/>
    <w:rsid w:val="00C27C45"/>
    <w:rsid w:val="00C34D77"/>
    <w:rsid w:val="00C3523A"/>
    <w:rsid w:val="00C3719D"/>
    <w:rsid w:val="00C37CB2"/>
    <w:rsid w:val="00C473A5"/>
    <w:rsid w:val="00C54995"/>
    <w:rsid w:val="00C54D41"/>
    <w:rsid w:val="00C5516B"/>
    <w:rsid w:val="00C60783"/>
    <w:rsid w:val="00C64035"/>
    <w:rsid w:val="00C64672"/>
    <w:rsid w:val="00C70697"/>
    <w:rsid w:val="00C72093"/>
    <w:rsid w:val="00C72EF4"/>
    <w:rsid w:val="00C744FE"/>
    <w:rsid w:val="00C75D2F"/>
    <w:rsid w:val="00C767BE"/>
    <w:rsid w:val="00C76E3C"/>
    <w:rsid w:val="00C81568"/>
    <w:rsid w:val="00C81CAC"/>
    <w:rsid w:val="00C9027A"/>
    <w:rsid w:val="00C9068E"/>
    <w:rsid w:val="00C93814"/>
    <w:rsid w:val="00C93C4B"/>
    <w:rsid w:val="00C944AB"/>
    <w:rsid w:val="00C95B40"/>
    <w:rsid w:val="00C95EB2"/>
    <w:rsid w:val="00C97765"/>
    <w:rsid w:val="00CA18C1"/>
    <w:rsid w:val="00CA1ED8"/>
    <w:rsid w:val="00CA39E6"/>
    <w:rsid w:val="00CA59DF"/>
    <w:rsid w:val="00CA5D4C"/>
    <w:rsid w:val="00CA6872"/>
    <w:rsid w:val="00CB1F63"/>
    <w:rsid w:val="00CB27D0"/>
    <w:rsid w:val="00CB7170"/>
    <w:rsid w:val="00CC040E"/>
    <w:rsid w:val="00CC111F"/>
    <w:rsid w:val="00CC2011"/>
    <w:rsid w:val="00CC2B93"/>
    <w:rsid w:val="00CC3EA0"/>
    <w:rsid w:val="00CC7B45"/>
    <w:rsid w:val="00CD1188"/>
    <w:rsid w:val="00CD2ED1"/>
    <w:rsid w:val="00CD337B"/>
    <w:rsid w:val="00CD3A37"/>
    <w:rsid w:val="00CD50A5"/>
    <w:rsid w:val="00CD5105"/>
    <w:rsid w:val="00CD77C7"/>
    <w:rsid w:val="00CE0424"/>
    <w:rsid w:val="00CE1D2B"/>
    <w:rsid w:val="00CE2282"/>
    <w:rsid w:val="00CE2ED6"/>
    <w:rsid w:val="00CE7561"/>
    <w:rsid w:val="00CF01AF"/>
    <w:rsid w:val="00CF1354"/>
    <w:rsid w:val="00CF37C0"/>
    <w:rsid w:val="00CF3B1F"/>
    <w:rsid w:val="00CF3BF6"/>
    <w:rsid w:val="00CF4854"/>
    <w:rsid w:val="00CF625B"/>
    <w:rsid w:val="00CF687E"/>
    <w:rsid w:val="00D0349B"/>
    <w:rsid w:val="00D07226"/>
    <w:rsid w:val="00D10249"/>
    <w:rsid w:val="00D115C3"/>
    <w:rsid w:val="00D11897"/>
    <w:rsid w:val="00D123D2"/>
    <w:rsid w:val="00D13135"/>
    <w:rsid w:val="00D13E4E"/>
    <w:rsid w:val="00D239A7"/>
    <w:rsid w:val="00D23F47"/>
    <w:rsid w:val="00D305E9"/>
    <w:rsid w:val="00D3272A"/>
    <w:rsid w:val="00D363D2"/>
    <w:rsid w:val="00D369A7"/>
    <w:rsid w:val="00D36E71"/>
    <w:rsid w:val="00D37D87"/>
    <w:rsid w:val="00D40B33"/>
    <w:rsid w:val="00D4318F"/>
    <w:rsid w:val="00D438BF"/>
    <w:rsid w:val="00D440F8"/>
    <w:rsid w:val="00D44850"/>
    <w:rsid w:val="00D4783B"/>
    <w:rsid w:val="00D516BA"/>
    <w:rsid w:val="00D5242E"/>
    <w:rsid w:val="00D5384D"/>
    <w:rsid w:val="00D546FF"/>
    <w:rsid w:val="00D55AD5"/>
    <w:rsid w:val="00D576CA"/>
    <w:rsid w:val="00D61377"/>
    <w:rsid w:val="00D6146E"/>
    <w:rsid w:val="00D61AF5"/>
    <w:rsid w:val="00D62387"/>
    <w:rsid w:val="00D62B94"/>
    <w:rsid w:val="00D652B5"/>
    <w:rsid w:val="00D66155"/>
    <w:rsid w:val="00D708B0"/>
    <w:rsid w:val="00D72E8A"/>
    <w:rsid w:val="00D73A66"/>
    <w:rsid w:val="00D744EC"/>
    <w:rsid w:val="00D74C94"/>
    <w:rsid w:val="00D77B1D"/>
    <w:rsid w:val="00D8021F"/>
    <w:rsid w:val="00D80383"/>
    <w:rsid w:val="00D8207D"/>
    <w:rsid w:val="00D823C6"/>
    <w:rsid w:val="00D8327F"/>
    <w:rsid w:val="00D86CA3"/>
    <w:rsid w:val="00D871CE"/>
    <w:rsid w:val="00D9196D"/>
    <w:rsid w:val="00D92982"/>
    <w:rsid w:val="00D93A50"/>
    <w:rsid w:val="00DA305E"/>
    <w:rsid w:val="00DA5417"/>
    <w:rsid w:val="00DA56E8"/>
    <w:rsid w:val="00DB0A9F"/>
    <w:rsid w:val="00DB1BFA"/>
    <w:rsid w:val="00DB377D"/>
    <w:rsid w:val="00DB785C"/>
    <w:rsid w:val="00DC2D36"/>
    <w:rsid w:val="00DC53EF"/>
    <w:rsid w:val="00DD0FFA"/>
    <w:rsid w:val="00DD1155"/>
    <w:rsid w:val="00DE0A05"/>
    <w:rsid w:val="00DE5608"/>
    <w:rsid w:val="00DE58D0"/>
    <w:rsid w:val="00DE63AC"/>
    <w:rsid w:val="00DE654F"/>
    <w:rsid w:val="00DF0B6E"/>
    <w:rsid w:val="00DF15E0"/>
    <w:rsid w:val="00DF174B"/>
    <w:rsid w:val="00DF37A0"/>
    <w:rsid w:val="00DF46CC"/>
    <w:rsid w:val="00DF4F86"/>
    <w:rsid w:val="00E013C0"/>
    <w:rsid w:val="00E0596E"/>
    <w:rsid w:val="00E110E7"/>
    <w:rsid w:val="00E11B20"/>
    <w:rsid w:val="00E11B21"/>
    <w:rsid w:val="00E15588"/>
    <w:rsid w:val="00E17522"/>
    <w:rsid w:val="00E17FA2"/>
    <w:rsid w:val="00E21C34"/>
    <w:rsid w:val="00E22330"/>
    <w:rsid w:val="00E2270B"/>
    <w:rsid w:val="00E22DCB"/>
    <w:rsid w:val="00E2340B"/>
    <w:rsid w:val="00E30B5A"/>
    <w:rsid w:val="00E3123D"/>
    <w:rsid w:val="00E31461"/>
    <w:rsid w:val="00E31D43"/>
    <w:rsid w:val="00E32608"/>
    <w:rsid w:val="00E34188"/>
    <w:rsid w:val="00E34B6E"/>
    <w:rsid w:val="00E35559"/>
    <w:rsid w:val="00E3723A"/>
    <w:rsid w:val="00E37860"/>
    <w:rsid w:val="00E378C9"/>
    <w:rsid w:val="00E41CD0"/>
    <w:rsid w:val="00E42706"/>
    <w:rsid w:val="00E43B64"/>
    <w:rsid w:val="00E446F1"/>
    <w:rsid w:val="00E46886"/>
    <w:rsid w:val="00E47AEF"/>
    <w:rsid w:val="00E50E3C"/>
    <w:rsid w:val="00E53488"/>
    <w:rsid w:val="00E53B75"/>
    <w:rsid w:val="00E54E3B"/>
    <w:rsid w:val="00E56A5D"/>
    <w:rsid w:val="00E57565"/>
    <w:rsid w:val="00E63838"/>
    <w:rsid w:val="00E64434"/>
    <w:rsid w:val="00E66292"/>
    <w:rsid w:val="00E66D53"/>
    <w:rsid w:val="00E67C51"/>
    <w:rsid w:val="00E72EFC"/>
    <w:rsid w:val="00E758EC"/>
    <w:rsid w:val="00E8234C"/>
    <w:rsid w:val="00E836A2"/>
    <w:rsid w:val="00E83AA9"/>
    <w:rsid w:val="00E85311"/>
    <w:rsid w:val="00E85928"/>
    <w:rsid w:val="00E87822"/>
    <w:rsid w:val="00E90395"/>
    <w:rsid w:val="00E90E49"/>
    <w:rsid w:val="00E917F9"/>
    <w:rsid w:val="00E9291C"/>
    <w:rsid w:val="00E93FFE"/>
    <w:rsid w:val="00E94F8A"/>
    <w:rsid w:val="00E9676F"/>
    <w:rsid w:val="00EA1924"/>
    <w:rsid w:val="00EA7A41"/>
    <w:rsid w:val="00EB077B"/>
    <w:rsid w:val="00EB422C"/>
    <w:rsid w:val="00EB4EA2"/>
    <w:rsid w:val="00EB7925"/>
    <w:rsid w:val="00EC24D5"/>
    <w:rsid w:val="00EC27C6"/>
    <w:rsid w:val="00EC326F"/>
    <w:rsid w:val="00EC4207"/>
    <w:rsid w:val="00EC5653"/>
    <w:rsid w:val="00EC71CE"/>
    <w:rsid w:val="00ED1006"/>
    <w:rsid w:val="00ED1432"/>
    <w:rsid w:val="00ED1967"/>
    <w:rsid w:val="00ED434D"/>
    <w:rsid w:val="00EE01E2"/>
    <w:rsid w:val="00EE4825"/>
    <w:rsid w:val="00EF0427"/>
    <w:rsid w:val="00EF18FE"/>
    <w:rsid w:val="00EF5787"/>
    <w:rsid w:val="00EF60D0"/>
    <w:rsid w:val="00F01244"/>
    <w:rsid w:val="00F0528D"/>
    <w:rsid w:val="00F06C67"/>
    <w:rsid w:val="00F06DFD"/>
    <w:rsid w:val="00F071D1"/>
    <w:rsid w:val="00F07533"/>
    <w:rsid w:val="00F10629"/>
    <w:rsid w:val="00F10CAD"/>
    <w:rsid w:val="00F14B2D"/>
    <w:rsid w:val="00F15FA5"/>
    <w:rsid w:val="00F201E1"/>
    <w:rsid w:val="00F209B7"/>
    <w:rsid w:val="00F20F5C"/>
    <w:rsid w:val="00F21505"/>
    <w:rsid w:val="00F21D1D"/>
    <w:rsid w:val="00F2376F"/>
    <w:rsid w:val="00F243D8"/>
    <w:rsid w:val="00F25DFA"/>
    <w:rsid w:val="00F27A1E"/>
    <w:rsid w:val="00F30828"/>
    <w:rsid w:val="00F3083B"/>
    <w:rsid w:val="00F313D6"/>
    <w:rsid w:val="00F36034"/>
    <w:rsid w:val="00F40F0C"/>
    <w:rsid w:val="00F42E7F"/>
    <w:rsid w:val="00F43FE7"/>
    <w:rsid w:val="00F442BC"/>
    <w:rsid w:val="00F4766C"/>
    <w:rsid w:val="00F478F5"/>
    <w:rsid w:val="00F5060E"/>
    <w:rsid w:val="00F507D1"/>
    <w:rsid w:val="00F519CE"/>
    <w:rsid w:val="00F51ADA"/>
    <w:rsid w:val="00F569B4"/>
    <w:rsid w:val="00F60203"/>
    <w:rsid w:val="00F607C5"/>
    <w:rsid w:val="00F60DEA"/>
    <w:rsid w:val="00F60FA4"/>
    <w:rsid w:val="00F6302A"/>
    <w:rsid w:val="00F63950"/>
    <w:rsid w:val="00F63B18"/>
    <w:rsid w:val="00F63EEE"/>
    <w:rsid w:val="00F64C2B"/>
    <w:rsid w:val="00F651BE"/>
    <w:rsid w:val="00F67F53"/>
    <w:rsid w:val="00F703BE"/>
    <w:rsid w:val="00F70BCA"/>
    <w:rsid w:val="00F71F69"/>
    <w:rsid w:val="00F72B72"/>
    <w:rsid w:val="00F74BB9"/>
    <w:rsid w:val="00F75582"/>
    <w:rsid w:val="00F75FD0"/>
    <w:rsid w:val="00F76EFA"/>
    <w:rsid w:val="00F804BE"/>
    <w:rsid w:val="00F817CE"/>
    <w:rsid w:val="00F82C5B"/>
    <w:rsid w:val="00F8456C"/>
    <w:rsid w:val="00F85053"/>
    <w:rsid w:val="00F859D8"/>
    <w:rsid w:val="00F868F5"/>
    <w:rsid w:val="00F9056A"/>
    <w:rsid w:val="00F90F8D"/>
    <w:rsid w:val="00F91F28"/>
    <w:rsid w:val="00F92782"/>
    <w:rsid w:val="00F93AA9"/>
    <w:rsid w:val="00F95D91"/>
    <w:rsid w:val="00F96985"/>
    <w:rsid w:val="00F97838"/>
    <w:rsid w:val="00FA2BB3"/>
    <w:rsid w:val="00FB4C80"/>
    <w:rsid w:val="00FB6A6A"/>
    <w:rsid w:val="00FB7520"/>
    <w:rsid w:val="00FC7429"/>
    <w:rsid w:val="00FD07F6"/>
    <w:rsid w:val="00FD1EC8"/>
    <w:rsid w:val="00FD40A1"/>
    <w:rsid w:val="00FD47ED"/>
    <w:rsid w:val="00FD5093"/>
    <w:rsid w:val="00FD74DB"/>
    <w:rsid w:val="00FD756C"/>
    <w:rsid w:val="00FD7660"/>
    <w:rsid w:val="00FE0655"/>
    <w:rsid w:val="00FE2365"/>
    <w:rsid w:val="00FE37D7"/>
    <w:rsid w:val="00FE4C7B"/>
    <w:rsid w:val="00FE61E1"/>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42794"/>
  <w15:chartTrackingRefBased/>
  <w15:docId w15:val="{F29537C0-2D92-491C-A9D0-8837FCE30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215A71"/>
  </w:style>
  <w:style w:type="character" w:customStyle="1" w:styleId="B3Char">
    <w:name w:val="B3 Char"/>
    <w:rsid w:val="00215A71"/>
  </w:style>
  <w:style w:type="paragraph" w:styleId="Revision">
    <w:name w:val="Revision"/>
    <w:hidden/>
    <w:uiPriority w:val="99"/>
    <w:semiHidden/>
    <w:rsid w:val="00401568"/>
    <w:rPr>
      <w:rFonts w:ascii="Times New Roman" w:hAnsi="Times New Roman"/>
      <w:lang w:eastAsia="ja-JP"/>
    </w:rPr>
  </w:style>
  <w:style w:type="character" w:customStyle="1" w:styleId="B1Zchn">
    <w:name w:val="B1 Zchn"/>
    <w:qFormat/>
    <w:rsid w:val="00A953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62D72FE-B12D-426A-9BCF-E8FCE25DF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1597</Words>
  <Characters>9108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10684</CharactersWithSpaces>
  <SharedDoc>false</SharedDoc>
  <HLinks>
    <vt:vector size="48" baseType="variant">
      <vt:variant>
        <vt:i4>1572916</vt:i4>
      </vt:variant>
      <vt:variant>
        <vt:i4>41</vt:i4>
      </vt:variant>
      <vt:variant>
        <vt:i4>0</vt:i4>
      </vt:variant>
      <vt:variant>
        <vt:i4>5</vt:i4>
      </vt:variant>
      <vt:variant>
        <vt:lpwstr/>
      </vt:variant>
      <vt:variant>
        <vt:lpwstr>_Toc71535439</vt:lpwstr>
      </vt:variant>
      <vt:variant>
        <vt:i4>1638452</vt:i4>
      </vt:variant>
      <vt:variant>
        <vt:i4>38</vt:i4>
      </vt:variant>
      <vt:variant>
        <vt:i4>0</vt:i4>
      </vt:variant>
      <vt:variant>
        <vt:i4>5</vt:i4>
      </vt:variant>
      <vt:variant>
        <vt:lpwstr/>
      </vt:variant>
      <vt:variant>
        <vt:lpwstr>_Toc71535438</vt:lpwstr>
      </vt:variant>
      <vt:variant>
        <vt:i4>1441844</vt:i4>
      </vt:variant>
      <vt:variant>
        <vt:i4>32</vt:i4>
      </vt:variant>
      <vt:variant>
        <vt:i4>0</vt:i4>
      </vt:variant>
      <vt:variant>
        <vt:i4>5</vt:i4>
      </vt:variant>
      <vt:variant>
        <vt:lpwstr/>
      </vt:variant>
      <vt:variant>
        <vt:lpwstr>_Toc71535437</vt:lpwstr>
      </vt:variant>
      <vt:variant>
        <vt:i4>1507380</vt:i4>
      </vt:variant>
      <vt:variant>
        <vt:i4>29</vt:i4>
      </vt:variant>
      <vt:variant>
        <vt:i4>0</vt:i4>
      </vt:variant>
      <vt:variant>
        <vt:i4>5</vt:i4>
      </vt:variant>
      <vt:variant>
        <vt:lpwstr/>
      </vt:variant>
      <vt:variant>
        <vt:lpwstr>_Toc71535436</vt:lpwstr>
      </vt:variant>
      <vt:variant>
        <vt:i4>1310772</vt:i4>
      </vt:variant>
      <vt:variant>
        <vt:i4>26</vt:i4>
      </vt:variant>
      <vt:variant>
        <vt:i4>0</vt:i4>
      </vt:variant>
      <vt:variant>
        <vt:i4>5</vt:i4>
      </vt:variant>
      <vt:variant>
        <vt:lpwstr/>
      </vt:variant>
      <vt:variant>
        <vt:lpwstr>_Toc71535435</vt:lpwstr>
      </vt:variant>
      <vt:variant>
        <vt:i4>1376308</vt:i4>
      </vt:variant>
      <vt:variant>
        <vt:i4>23</vt:i4>
      </vt:variant>
      <vt:variant>
        <vt:i4>0</vt:i4>
      </vt:variant>
      <vt:variant>
        <vt:i4>5</vt:i4>
      </vt:variant>
      <vt:variant>
        <vt:lpwstr/>
      </vt:variant>
      <vt:variant>
        <vt:lpwstr>_Toc71535434</vt:lpwstr>
      </vt:variant>
      <vt:variant>
        <vt:i4>1179700</vt:i4>
      </vt:variant>
      <vt:variant>
        <vt:i4>20</vt:i4>
      </vt:variant>
      <vt:variant>
        <vt:i4>0</vt:i4>
      </vt:variant>
      <vt:variant>
        <vt:i4>5</vt:i4>
      </vt:variant>
      <vt:variant>
        <vt:lpwstr/>
      </vt:variant>
      <vt:variant>
        <vt:lpwstr>_Toc71535433</vt:lpwstr>
      </vt:variant>
      <vt:variant>
        <vt:i4>1245236</vt:i4>
      </vt:variant>
      <vt:variant>
        <vt:i4>17</vt:i4>
      </vt:variant>
      <vt:variant>
        <vt:i4>0</vt:i4>
      </vt:variant>
      <vt:variant>
        <vt:i4>5</vt:i4>
      </vt:variant>
      <vt:variant>
        <vt:lpwstr/>
      </vt:variant>
      <vt:variant>
        <vt:lpwstr>_Toc71535432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Microsoft Office User</dc:creator>
  <cp:keywords>3GPP; Ericsson; TDoc</cp:keywords>
  <dc:description/>
  <cp:lastModifiedBy>Mattias</cp:lastModifiedBy>
  <cp:revision>8</cp:revision>
  <cp:lastPrinted>2008-01-30T22:09:00Z</cp:lastPrinted>
  <dcterms:created xsi:type="dcterms:W3CDTF">2021-05-10T20:15:00Z</dcterms:created>
  <dcterms:modified xsi:type="dcterms:W3CDTF">2021-05-10T20:22:00Z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